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A07" w:rsidRPr="00D07A07" w:rsidRDefault="00D07A07" w:rsidP="007354FC">
      <w:pPr>
        <w:widowControl/>
        <w:spacing w:afterLines="50" w:line="400" w:lineRule="exact"/>
        <w:rPr>
          <w:rFonts w:ascii="仿宋_GB2312" w:eastAsia="仿宋_GB2312" w:hAnsi="黑体" w:cs="黑体"/>
          <w:bCs/>
          <w:sz w:val="32"/>
          <w:szCs w:val="32"/>
        </w:rPr>
      </w:pPr>
      <w:r w:rsidRPr="00D07A07">
        <w:rPr>
          <w:rFonts w:ascii="仿宋_GB2312" w:eastAsia="仿宋_GB2312" w:hAnsi="黑体" w:cs="黑体" w:hint="eastAsia"/>
          <w:bCs/>
          <w:sz w:val="32"/>
          <w:szCs w:val="32"/>
        </w:rPr>
        <w:t>附件2：</w:t>
      </w:r>
    </w:p>
    <w:p w:rsidR="00C75395" w:rsidRDefault="00C75395" w:rsidP="007354FC">
      <w:pPr>
        <w:widowControl/>
        <w:spacing w:afterLines="50" w:line="400" w:lineRule="exact"/>
        <w:jc w:val="center"/>
        <w:rPr>
          <w:rFonts w:ascii="仿宋_GB2312" w:eastAsia="仿宋_GB2312" w:hAnsi="黑体" w:cs="黑体"/>
          <w:b/>
          <w:bCs/>
          <w:sz w:val="32"/>
          <w:szCs w:val="32"/>
        </w:rPr>
      </w:pPr>
      <w:r>
        <w:rPr>
          <w:rFonts w:ascii="仿宋_GB2312" w:eastAsia="仿宋_GB2312" w:hAnsi="黑体" w:cs="黑体" w:hint="eastAsia"/>
          <w:b/>
          <w:bCs/>
          <w:sz w:val="32"/>
          <w:szCs w:val="32"/>
        </w:rPr>
        <w:t>浦东新区教师专业发展学校现场评估标准</w:t>
      </w: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4"/>
        <w:gridCol w:w="7551"/>
      </w:tblGrid>
      <w:tr w:rsidR="00C75395" w:rsidTr="00C75395">
        <w:trPr>
          <w:trHeight w:val="539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jc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Cs w:val="21"/>
              </w:rPr>
              <w:t>一级指标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jc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Cs w:val="21"/>
              </w:rPr>
              <w:t>二级指标</w:t>
            </w:r>
          </w:p>
        </w:tc>
      </w:tr>
      <w:tr w:rsidR="00C75395" w:rsidTr="00C75395">
        <w:trPr>
          <w:trHeight w:val="661"/>
          <w:jc w:val="center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jc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Cs w:val="21"/>
              </w:rPr>
              <w:t>规划执行与</w:t>
            </w:r>
          </w:p>
          <w:p w:rsidR="00C75395" w:rsidRDefault="00C75395">
            <w:pPr>
              <w:jc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Cs w:val="21"/>
              </w:rPr>
              <w:t>组织管理</w:t>
            </w:r>
          </w:p>
          <w:p w:rsidR="00C75395" w:rsidRDefault="00C75395">
            <w:pPr>
              <w:jc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Cs w:val="21"/>
              </w:rPr>
              <w:t>（14分）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1.学校对该项工作有具体的年度计划，且年度计划具有发展性；教师有适切个人专业发展的发展计划，学校为教师个人规划建立档案，</w:t>
            </w:r>
            <w:proofErr w:type="gramStart"/>
            <w:r>
              <w:rPr>
                <w:rFonts w:ascii="仿宋_GB2312" w:eastAsia="仿宋_GB2312" w:hAnsi="仿宋" w:cs="仿宋" w:hint="eastAsia"/>
                <w:bCs/>
                <w:szCs w:val="21"/>
              </w:rPr>
              <w:t>且学校</w:t>
            </w:r>
            <w:proofErr w:type="gramEnd"/>
            <w:r>
              <w:rPr>
                <w:rFonts w:ascii="仿宋_GB2312" w:eastAsia="仿宋_GB2312" w:hAnsi="仿宋" w:cs="仿宋" w:hint="eastAsia"/>
                <w:bCs/>
                <w:szCs w:val="21"/>
              </w:rPr>
              <w:t>校本研修档案资料齐全、规范，内容详实。（7分）</w:t>
            </w:r>
          </w:p>
        </w:tc>
      </w:tr>
      <w:tr w:rsidR="00C75395" w:rsidTr="00C75395">
        <w:trPr>
          <w:trHeight w:val="986"/>
          <w:jc w:val="center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widowControl/>
              <w:jc w:val="left"/>
              <w:rPr>
                <w:rFonts w:ascii="仿宋_GB2312" w:eastAsia="仿宋_GB2312" w:hAnsi="仿宋" w:cs="仿宋"/>
                <w:b/>
                <w:bCs/>
                <w:szCs w:val="21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widowControl/>
              <w:textAlignment w:val="center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2.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学校重视该项工作，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有健全的教师队伍建设领导小组和管理团队，各部门通力协作，实现功能整合。配备中层以上干部担任师训专管员。（7分）</w:t>
            </w:r>
          </w:p>
        </w:tc>
      </w:tr>
      <w:tr w:rsidR="00C75395" w:rsidTr="00C75395">
        <w:trPr>
          <w:trHeight w:hRule="exact" w:val="901"/>
          <w:jc w:val="center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szCs w:val="21"/>
              </w:rPr>
              <w:t>校本研修实践</w:t>
            </w:r>
          </w:p>
          <w:p w:rsidR="00C75395" w:rsidRDefault="00C75395">
            <w:pPr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szCs w:val="21"/>
              </w:rPr>
              <w:t>（30分）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 w:rsidP="007354FC">
            <w:pPr>
              <w:spacing w:line="240" w:lineRule="exact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3.学校教研组或年级组有计划地开展校本研修活动，主题明确，聚焦教育教学实践中的真实问题，体现问题解决和专业提升导向。（7分）</w:t>
            </w:r>
          </w:p>
        </w:tc>
      </w:tr>
      <w:tr w:rsidR="00C75395" w:rsidTr="00C75395">
        <w:trPr>
          <w:trHeight w:val="995"/>
          <w:jc w:val="center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widowControl/>
              <w:jc w:val="left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4.学校教师专业发展以立德树人为根本，以育</w:t>
            </w:r>
            <w:proofErr w:type="gramStart"/>
            <w:r>
              <w:rPr>
                <w:rFonts w:ascii="仿宋_GB2312" w:eastAsia="仿宋_GB2312" w:hAnsi="仿宋" w:cs="仿宋" w:hint="eastAsia"/>
                <w:bCs/>
                <w:szCs w:val="21"/>
              </w:rPr>
              <w:t>德能力</w:t>
            </w:r>
            <w:proofErr w:type="gramEnd"/>
            <w:r>
              <w:rPr>
                <w:rFonts w:ascii="仿宋_GB2312" w:eastAsia="仿宋_GB2312" w:hAnsi="仿宋" w:cs="仿宋" w:hint="eastAsia"/>
                <w:bCs/>
                <w:szCs w:val="21"/>
              </w:rPr>
              <w:t>提升为核心，以教育教学实践能力提高为重点，以实践体验为载体，逐步形成校本研修内容的专题化、系列化、课程化。（7分）</w:t>
            </w:r>
          </w:p>
        </w:tc>
      </w:tr>
      <w:tr w:rsidR="00C75395" w:rsidTr="00C75395">
        <w:trPr>
          <w:trHeight w:val="1074"/>
          <w:jc w:val="center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widowControl/>
              <w:jc w:val="left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5.学校充分挖掘与利用本校优质教育教学资源，有效集聚高校、科研院所、中小学等机构的优质资源，形成中小学、高校、科研机构协同研修机制，创新教师教育模式，提升校本研修品质。（8分）</w:t>
            </w:r>
          </w:p>
        </w:tc>
      </w:tr>
      <w:tr w:rsidR="00C75395" w:rsidTr="00C75395">
        <w:trPr>
          <w:trHeight w:val="786"/>
          <w:jc w:val="center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widowControl/>
              <w:jc w:val="left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6.学校注重优质研修资源的积累与利用，形成</w:t>
            </w:r>
            <w:r>
              <w:rPr>
                <w:rFonts w:ascii="仿宋_GB2312" w:eastAsia="仿宋_GB2312" w:hAnsi="仿宋" w:cs="仿宋" w:hint="eastAsia"/>
                <w:szCs w:val="21"/>
              </w:rPr>
              <w:t>教师专业发展的特色项目和成熟的校本研修课程，每年至少发展两门校级校本研修课程为区级共享课程。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（8分）</w:t>
            </w:r>
          </w:p>
        </w:tc>
      </w:tr>
      <w:tr w:rsidR="00C75395" w:rsidTr="00C75395">
        <w:trPr>
          <w:trHeight w:hRule="exact" w:val="718"/>
          <w:jc w:val="center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szCs w:val="21"/>
              </w:rPr>
              <w:t>教师专业发展</w:t>
            </w:r>
          </w:p>
          <w:p w:rsidR="00C75395" w:rsidRDefault="00C75395">
            <w:pPr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szCs w:val="21"/>
              </w:rPr>
              <w:t>（24分）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7.教师具有自主发展意识，普遍对学校有归属感，职业认同度高，敬业乐教爱生，对专业有进取心。（8分）</w:t>
            </w:r>
          </w:p>
        </w:tc>
      </w:tr>
      <w:tr w:rsidR="00C75395" w:rsidTr="00CA1E6E">
        <w:trPr>
          <w:trHeight w:val="955"/>
          <w:jc w:val="center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widowControl/>
              <w:jc w:val="left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8.学校有一定数量的优秀学科教师团队和指导教师团队，教师队伍整体水平高，学科带头人和骨干教师数量符合教师专业发展学校要求，能向其他学校输出各级干部或骨干教师。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（8分）</w:t>
            </w:r>
          </w:p>
        </w:tc>
      </w:tr>
      <w:tr w:rsidR="00C75395" w:rsidTr="00CA1E6E">
        <w:trPr>
          <w:trHeight w:val="417"/>
          <w:jc w:val="center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widowControl/>
              <w:jc w:val="left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9.学校鼓励教师积极参加各级各类培训活动，如名师基地、专项培训等。（8分）</w:t>
            </w:r>
          </w:p>
        </w:tc>
      </w:tr>
      <w:tr w:rsidR="00C75395" w:rsidTr="00C75395">
        <w:trPr>
          <w:trHeight w:hRule="exact" w:val="1023"/>
          <w:jc w:val="center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szCs w:val="21"/>
              </w:rPr>
              <w:t>示范辐射引领</w:t>
            </w:r>
          </w:p>
          <w:p w:rsidR="00C75395" w:rsidRDefault="00C75395">
            <w:pPr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szCs w:val="21"/>
              </w:rPr>
              <w:t>（32分）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 w:rsidP="007354FC">
            <w:pPr>
              <w:spacing w:line="240" w:lineRule="exact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10.学校有一定数量的课改成果、校本研修的实践经验和创新做法，每年学校以公开课、研讨会、经验总结会、学术报告、教师专业发展成果展示会、专题培训会等形式在市、区展示与推广。（8分）</w:t>
            </w:r>
          </w:p>
        </w:tc>
      </w:tr>
      <w:tr w:rsidR="00C75395" w:rsidTr="00C75395">
        <w:trPr>
          <w:trHeight w:val="637"/>
          <w:jc w:val="center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widowControl/>
              <w:jc w:val="left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11.学校有健全的教育教学常规，形成优良的育人文化，教育教学质量位于同类学校前列，带动引领其他同类学校的发展。（8分）</w:t>
            </w:r>
          </w:p>
        </w:tc>
      </w:tr>
      <w:tr w:rsidR="00C75395" w:rsidTr="00C75395">
        <w:trPr>
          <w:trHeight w:val="820"/>
          <w:jc w:val="center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widowControl/>
              <w:jc w:val="left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12.</w:t>
            </w:r>
            <w:r>
              <w:rPr>
                <w:rFonts w:ascii="仿宋_GB2312" w:eastAsia="仿宋_GB2312" w:hAnsi="仿宋" w:cs="仿宋" w:hint="eastAsia"/>
                <w:szCs w:val="21"/>
              </w:rPr>
              <w:t>学校积极承担并高质量完成上海市见习教师规范化培训任务，培养成效显著，形成有效的运作机制和特色经验，提供2-3门培训课程供全市共享。（8分）</w:t>
            </w:r>
          </w:p>
        </w:tc>
      </w:tr>
      <w:tr w:rsidR="00C75395" w:rsidTr="00C75395">
        <w:trPr>
          <w:trHeight w:val="719"/>
          <w:jc w:val="center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widowControl/>
              <w:jc w:val="left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13.学校积极研究教师成长规律与新时期教师教育理念，形成可复制、可推广的研究成果，能引领教师教育理论创新。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（8分）</w:t>
            </w:r>
          </w:p>
        </w:tc>
      </w:tr>
    </w:tbl>
    <w:p w:rsidR="00EA7DE4" w:rsidRPr="00C75395" w:rsidRDefault="00C75395" w:rsidP="004B42E9">
      <w:pPr>
        <w:spacing w:line="360" w:lineRule="exact"/>
      </w:pPr>
      <w:r>
        <w:rPr>
          <w:rFonts w:ascii="仿宋_GB2312" w:eastAsia="仿宋_GB2312" w:hAnsi="仿宋" w:cs="仿宋" w:hint="eastAsia"/>
          <w:sz w:val="24"/>
        </w:rPr>
        <w:t>说明：满分为100分。评估结果分为优秀、合格、基本合格、不合格四个等第，60分以下为不合格，60分</w:t>
      </w:r>
      <w:r>
        <w:rPr>
          <w:rFonts w:ascii="仿宋_GB2312" w:eastAsia="仿宋_GB2312" w:hAnsi="宋体" w:cs="宋体" w:hint="eastAsia"/>
          <w:sz w:val="24"/>
        </w:rPr>
        <w:t>～</w:t>
      </w:r>
      <w:r>
        <w:rPr>
          <w:rFonts w:ascii="仿宋_GB2312" w:eastAsia="仿宋_GB2312" w:hAnsi="仿宋" w:cs="仿宋" w:hint="eastAsia"/>
          <w:sz w:val="24"/>
        </w:rPr>
        <w:t>69分为基本合格，70分</w:t>
      </w:r>
      <w:r>
        <w:rPr>
          <w:rFonts w:ascii="仿宋_GB2312" w:eastAsia="仿宋_GB2312" w:hAnsi="宋体" w:cs="宋体" w:hint="eastAsia"/>
          <w:sz w:val="24"/>
        </w:rPr>
        <w:t>～</w:t>
      </w:r>
      <w:r>
        <w:rPr>
          <w:rFonts w:ascii="仿宋_GB2312" w:eastAsia="仿宋_GB2312" w:hAnsi="仿宋" w:cs="仿宋" w:hint="eastAsia"/>
          <w:sz w:val="24"/>
        </w:rPr>
        <w:t>85分为合格，86分及以上为优秀。</w:t>
      </w:r>
      <w:bookmarkStart w:id="0" w:name="_GoBack"/>
      <w:bookmarkEnd w:id="0"/>
    </w:p>
    <w:sectPr w:rsidR="00EA7DE4" w:rsidRPr="00C75395" w:rsidSect="001E7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5395"/>
    <w:rsid w:val="001E744D"/>
    <w:rsid w:val="004B42E9"/>
    <w:rsid w:val="007354FC"/>
    <w:rsid w:val="00C75395"/>
    <w:rsid w:val="00CA1E6E"/>
    <w:rsid w:val="00D07A07"/>
    <w:rsid w:val="00EA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Guoyajie</dc:creator>
  <cp:keywords/>
  <dc:description/>
  <cp:lastModifiedBy>hanrj</cp:lastModifiedBy>
  <cp:revision>6</cp:revision>
  <cp:lastPrinted>2019-09-24T08:18:00Z</cp:lastPrinted>
  <dcterms:created xsi:type="dcterms:W3CDTF">2018-09-30T06:49:00Z</dcterms:created>
  <dcterms:modified xsi:type="dcterms:W3CDTF">2019-09-24T08:18:00Z</dcterms:modified>
</cp:coreProperties>
</file>