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7C3A6C">
      <w:pPr>
        <w:spacing w:line="420" w:lineRule="exact"/>
        <w:jc w:val="center"/>
        <w:rPr>
          <w:rFonts w:ascii="华文中宋" w:hAnsi="华文中宋" w:eastAsia="华文中宋"/>
          <w:spacing w:val="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华文中宋" w:hAnsi="华文中宋" w:eastAsia="华文中宋"/>
          <w:spacing w:val="0"/>
          <w:sz w:val="32"/>
          <w:szCs w:val="32"/>
          <w:u w:val="none"/>
          <w:lang w:val="en-US" w:eastAsia="zh-CN"/>
        </w:rPr>
        <w:t>关于</w:t>
      </w:r>
      <w:r>
        <w:rPr>
          <w:rFonts w:hint="eastAsia" w:ascii="华文中宋" w:hAnsi="华文中宋" w:eastAsia="华文中宋"/>
          <w:spacing w:val="0"/>
          <w:sz w:val="32"/>
          <w:szCs w:val="32"/>
          <w:u w:val="none"/>
        </w:rPr>
        <w:t>浦东新区202</w:t>
      </w:r>
      <w:r>
        <w:rPr>
          <w:rFonts w:hint="eastAsia" w:ascii="华文中宋" w:hAnsi="华文中宋" w:eastAsia="华文中宋"/>
          <w:spacing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华文中宋" w:hAnsi="华文中宋" w:eastAsia="华文中宋"/>
          <w:spacing w:val="0"/>
          <w:sz w:val="32"/>
          <w:szCs w:val="32"/>
          <w:u w:val="none"/>
        </w:rPr>
        <w:t>年上海市家庭教育研究</w:t>
      </w:r>
    </w:p>
    <w:p w14:paraId="1DD5DE3E">
      <w:pPr>
        <w:spacing w:after="710" w:afterLines="100" w:line="420" w:lineRule="exact"/>
        <w:jc w:val="center"/>
        <w:rPr>
          <w:rFonts w:ascii="华文中宋" w:hAnsi="华文中宋" w:eastAsia="华文中宋"/>
          <w:spacing w:val="0"/>
          <w:sz w:val="32"/>
          <w:szCs w:val="32"/>
          <w:u w:val="none"/>
        </w:rPr>
      </w:pPr>
      <w:r>
        <w:rPr>
          <w:rFonts w:hint="eastAsia" w:ascii="华文中宋" w:hAnsi="华文中宋" w:eastAsia="华文中宋"/>
          <w:spacing w:val="0"/>
          <w:sz w:val="32"/>
          <w:szCs w:val="32"/>
          <w:u w:val="none"/>
        </w:rPr>
        <w:t>课题申报工作的通知</w:t>
      </w:r>
    </w:p>
    <w:p w14:paraId="3B1924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55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各中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学（含职校）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：</w:t>
      </w:r>
    </w:p>
    <w:p w14:paraId="209E96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上海市202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年度家庭教育研究课题申报工作即将开始，现将浦东新区有关事宜通知如下：</w:t>
      </w:r>
    </w:p>
    <w:p w14:paraId="603718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一、选题</w:t>
      </w:r>
    </w:p>
    <w:p w14:paraId="553EC3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1.上海市教科院家庭教育研究与指导中心制定的《上海市中小幼学校家庭教育指导研究”十四五”课题指南》（见附件1）可作为申报人参考。申报人可根据实际情况选择或修改，也可以根据学校的实际需要自行拟定课题进行申报。</w:t>
      </w:r>
    </w:p>
    <w:p w14:paraId="5337C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 xml:space="preserve">    2.如申报重点课题，主持人须由学校行政管理干部领衔，通过评审后将由市教科院普教所、市教科院家教中心共同批准立项。对申报重点课题的方案，达到一定水平但未立项为重点课题的，将直接立为规划课题。</w:t>
      </w:r>
    </w:p>
    <w:p w14:paraId="216254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二、申报</w:t>
      </w:r>
    </w:p>
    <w:p w14:paraId="5A1969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1.每个家庭教育指导实验基地校（园）申报1项；非基地校（园）在市给予的申报名额内，根据课题质量依次申报。</w:t>
      </w:r>
    </w:p>
    <w:p w14:paraId="4191A5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2.申报人应是课题的实际主持人，已立项市级课题但未结题的学校不能申报本轮课题。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课题研究时间原则上不超过两年。</w:t>
      </w:r>
    </w:p>
    <w:p w14:paraId="12D0E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3.课题申报人须按要求填写《上海市家庭教育研究“十四五”规划课题202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年申请书》。（见附件2）</w:t>
      </w:r>
    </w:p>
    <w:p w14:paraId="6BF656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4.课题申报须经申请人所在单位同意，并交由浦东新区相关部门统一推荐，申报截止日期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年5月1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日。</w:t>
      </w:r>
    </w:p>
    <w:p w14:paraId="35D23C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2" w:firstLineChars="200"/>
        <w:textAlignment w:val="auto"/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pacing w:val="0"/>
          <w:sz w:val="28"/>
          <w:szCs w:val="28"/>
          <w:u w:val="none"/>
        </w:rPr>
        <w:t>5.申报人需在申请书封面右上角注明类别，即“重点”或“规划”。</w:t>
      </w:r>
    </w:p>
    <w:p w14:paraId="732613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6.提交申报材料，完成以下三步：</w:t>
      </w:r>
    </w:p>
    <w:p w14:paraId="5E929C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①申请书须签名和加盖公章，纸质稿（2份）提交到：浦三路385号220室 张丽老师收。</w:t>
      </w:r>
    </w:p>
    <w:p w14:paraId="055588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②发送电子稿，以“学校名+课题名”为文件名发送到指定13917452188@163.com邮箱，提交的电子稿与文本稿需一致。</w:t>
      </w:r>
    </w:p>
    <w:p w14:paraId="30E94F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default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default" w:ascii="Calibri" w:hAnsi="Calibri" w:eastAsia="方正仿宋_GB2312" w:cs="Calibri"/>
          <w:b w:val="0"/>
          <w:color w:val="auto"/>
          <w:spacing w:val="0"/>
          <w:sz w:val="28"/>
          <w:szCs w:val="28"/>
          <w:u w:val="none"/>
        </w:rPr>
        <w:t>③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扫面二维码，填写申报信息</w:t>
      </w:r>
    </w:p>
    <w:p w14:paraId="1C58D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1884680</wp:posOffset>
            </wp:positionH>
            <wp:positionV relativeFrom="paragraph">
              <wp:posOffset>122555</wp:posOffset>
            </wp:positionV>
            <wp:extent cx="880110" cy="845185"/>
            <wp:effectExtent l="0" t="0" r="3175" b="5080"/>
            <wp:wrapSquare wrapText="bothSides"/>
            <wp:docPr id="1" name="图片 1" descr="0def5e4120282b3b117a160c3c14c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ef5e4120282b3b117a160c3c14c5e"/>
                    <pic:cNvPicPr>
                      <a:picLocks noChangeAspect="1"/>
                    </pic:cNvPicPr>
                  </pic:nvPicPr>
                  <pic:blipFill>
                    <a:blip r:embed="rId6"/>
                    <a:srcRect l="30718" t="56328" r="41283" b="27536"/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0F77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</w:p>
    <w:p w14:paraId="4EE1FB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</w:p>
    <w:p w14:paraId="5F2420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请在5月1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日17:00前完成，上述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三项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项事宜缺少任何一个环节，均视为无效申报，请务必注意。</w:t>
      </w:r>
    </w:p>
    <w:p w14:paraId="37E181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</w:p>
    <w:p w14:paraId="1130321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</w:p>
    <w:p w14:paraId="34EE332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附件1：上海市中小幼学校家庭教育研究“十四·五”课题指南（202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年度）</w:t>
      </w:r>
    </w:p>
    <w:p w14:paraId="70CDD0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附件2：《上海市家庭教育研究“十四五”规划课题202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年申请书》</w:t>
      </w:r>
    </w:p>
    <w:p w14:paraId="3D6A3C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</w:p>
    <w:p w14:paraId="4E10F73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default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上海市浦东教发院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德育研究指导部</w:t>
      </w:r>
    </w:p>
    <w:p w14:paraId="5D08E6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年4月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  <w:lang w:val="en-US" w:eastAsia="zh-CN"/>
        </w:rPr>
        <w:t>16</w:t>
      </w:r>
      <w:r>
        <w:rPr>
          <w:rFonts w:hint="eastAsia" w:ascii="方正仿宋_GB2312" w:hAnsi="方正仿宋_GB2312" w:eastAsia="方正仿宋_GB2312" w:cs="方正仿宋_GB2312"/>
          <w:b w:val="0"/>
          <w:color w:val="auto"/>
          <w:spacing w:val="0"/>
          <w:sz w:val="28"/>
          <w:szCs w:val="28"/>
          <w:u w:val="none"/>
        </w:rPr>
        <w:t>日</w:t>
      </w:r>
    </w:p>
    <w:p w14:paraId="45E9572E">
      <w:pPr>
        <w:spacing w:line="420" w:lineRule="exact"/>
        <w:jc w:val="left"/>
        <w:rPr>
          <w:rFonts w:ascii="宋体" w:hAnsi="宋体" w:eastAsia="宋体"/>
          <w:b w:val="0"/>
          <w:color w:val="auto"/>
          <w:spacing w:val="0"/>
          <w:sz w:val="24"/>
          <w:szCs w:val="24"/>
          <w:u w:val="none"/>
        </w:rPr>
      </w:pPr>
    </w:p>
    <w:p w14:paraId="3881A9FC">
      <w:pPr>
        <w:spacing w:line="420" w:lineRule="exact"/>
        <w:jc w:val="left"/>
        <w:rPr>
          <w:rFonts w:ascii="宋体" w:hAnsi="宋体" w:eastAsia="宋体"/>
          <w:b w:val="0"/>
          <w:color w:val="auto"/>
          <w:spacing w:val="0"/>
          <w:sz w:val="24"/>
          <w:szCs w:val="24"/>
          <w:u w:val="none"/>
        </w:rPr>
      </w:pPr>
    </w:p>
    <w:p w14:paraId="0668E226">
      <w:pPr>
        <w:spacing w:line="420" w:lineRule="exact"/>
        <w:jc w:val="left"/>
        <w:rPr>
          <w:rFonts w:ascii="宋体" w:hAnsi="宋体" w:eastAsia="宋体"/>
          <w:b w:val="0"/>
          <w:color w:val="auto"/>
          <w:spacing w:val="0"/>
          <w:sz w:val="24"/>
          <w:szCs w:val="24"/>
          <w:u w:val="none"/>
        </w:rPr>
      </w:pPr>
    </w:p>
    <w:p w14:paraId="644F1250">
      <w:pPr>
        <w:tabs>
          <w:tab w:val="left" w:pos="5913"/>
        </w:tabs>
        <w:spacing w:line="420" w:lineRule="exact"/>
        <w:jc w:val="left"/>
        <w:rPr>
          <w:rFonts w:hint="eastAsia" w:ascii="宋体" w:hAnsi="宋体" w:eastAsia="宋体"/>
          <w:b w:val="0"/>
          <w:color w:val="auto"/>
          <w:spacing w:val="0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b w:val="0"/>
          <w:color w:val="auto"/>
          <w:spacing w:val="0"/>
          <w:sz w:val="24"/>
          <w:szCs w:val="24"/>
          <w:u w:val="none"/>
          <w:lang w:eastAsia="zh-CN"/>
        </w:rPr>
        <w:tab/>
      </w:r>
    </w:p>
    <w:p w14:paraId="6DB1628E">
      <w:pPr>
        <w:spacing w:line="420" w:lineRule="exact"/>
        <w:jc w:val="left"/>
        <w:rPr>
          <w:rFonts w:ascii="宋体" w:hAnsi="宋体" w:eastAsia="宋体"/>
          <w:b w:val="0"/>
          <w:color w:val="auto"/>
          <w:spacing w:val="0"/>
          <w:sz w:val="24"/>
          <w:szCs w:val="24"/>
          <w:u w:val="none"/>
        </w:rPr>
      </w:pPr>
    </w:p>
    <w:p w14:paraId="689A673C"/>
    <w:p w14:paraId="2FF79C66">
      <w:pP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u w:val="none"/>
        </w:rPr>
        <w:t>附件</w:t>
      </w:r>
      <w:r>
        <w:rPr>
          <w:rFonts w:hint="eastAsia" w:ascii="黑体" w:hAnsi="黑体" w:eastAsia="黑体" w:cs="黑体"/>
          <w:sz w:val="28"/>
          <w:szCs w:val="28"/>
          <w:u w:val="none"/>
          <w:lang w:val="en-US" w:eastAsia="zh-CN"/>
        </w:rPr>
        <w:t>1</w:t>
      </w:r>
    </w:p>
    <w:p w14:paraId="45FC8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上海市中小幼学校家庭教育研究课题指南(2025年度)</w:t>
      </w:r>
    </w:p>
    <w:p w14:paraId="03638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  <w:t>一 、校家社协同共育的机制或组织</w:t>
      </w:r>
    </w:p>
    <w:p w14:paraId="342DF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1. 学校家庭社会协同育人机制的构建研究</w:t>
      </w:r>
    </w:p>
    <w:p w14:paraId="2A0A08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2. 校家社协同育人机制构建中学校主导性作用发挥研究</w:t>
      </w:r>
    </w:p>
    <w:p w14:paraId="0E520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3. 校家社协同机制的创新案例研究</w:t>
      </w:r>
    </w:p>
    <w:p w14:paraId="3A6F4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4. 新时代加强家庭家教家风落实机制研究</w:t>
      </w:r>
    </w:p>
    <w:p w14:paraId="411B8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5. 学校家长委员会的工作机制与活力研究</w:t>
      </w:r>
    </w:p>
    <w:p w14:paraId="1A064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6. 基于学情的家长学校课程体系构建与实践效果评估</w:t>
      </w:r>
    </w:p>
    <w:p w14:paraId="2982C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7. 家校冲突的预防与化解机制研究</w:t>
      </w:r>
    </w:p>
    <w:p w14:paraId="6E080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  <w:t>二 、协同共育促进学生健康成长</w:t>
      </w:r>
    </w:p>
    <w:p w14:paraId="3FE68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1. 数智时代校家社协同培养学生社会与情感能力的策略研究</w:t>
      </w:r>
    </w:p>
    <w:p w14:paraId="318E2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2. 家庭教养方式对学生社会与情感能力发展的影响研究</w:t>
      </w:r>
    </w:p>
    <w:p w14:paraId="483ED6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3. 家校协同培养学生成长型思维的实践研究</w:t>
      </w:r>
    </w:p>
    <w:p w14:paraId="4D459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4. 中小学生"社交孤岛"现象的家校归因分析研究</w:t>
      </w:r>
    </w:p>
    <w:p w14:paraId="7E59C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5. 代际差异视角下的社会与情感能力培养目标冲突研究</w:t>
      </w:r>
    </w:p>
    <w:p w14:paraId="38D24A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6. 青少年心理危机家校联防机制研究</w:t>
      </w:r>
    </w:p>
    <w:p w14:paraId="23F3E9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7. 特殊群体社会与情感能力发展瓶颈的协同干预研究</w:t>
      </w:r>
    </w:p>
    <w:p w14:paraId="32D3E2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8. 家庭生涯教育中的健康职业观培育研究</w:t>
      </w:r>
    </w:p>
    <w:p w14:paraId="60E39D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9. 学生理想信念教育的家校协同策略研究</w:t>
      </w:r>
    </w:p>
    <w:p w14:paraId="65F6C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sz w:val="28"/>
          <w:szCs w:val="28"/>
          <w:u w:val="none"/>
        </w:rPr>
        <w:t>三、政策热点与实践推进方向</w:t>
      </w:r>
    </w:p>
    <w:p w14:paraId="3949F3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1. 校家社协同育人政策在学校落地执行的研究</w:t>
      </w:r>
    </w:p>
    <w:p w14:paraId="36E8B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2. 学校构建“教联体”的路径或策略研究</w:t>
      </w:r>
    </w:p>
    <w:p w14:paraId="0BC38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3. 校家社协同推进中华优秀传统文化教育的实践</w:t>
      </w:r>
    </w:p>
    <w:p w14:paraId="742C3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4. 人工智能背景下学校家校合作的现状与问题研究</w:t>
      </w:r>
    </w:p>
    <w:p w14:paraId="2EEF74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sz w:val="28"/>
          <w:szCs w:val="28"/>
          <w:u w:val="none"/>
        </w:rPr>
        <w:t>5. 家庭中的科学教育及其指导研究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decimal"/>
      <w:cols w:space="720" w:num="1"/>
      <w:docGrid w:type="lines" w:linePitch="710" w:charSpace="144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4941">
    <w:pPr>
      <w:pStyle w:val="3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2E260A">
                          <w:pPr>
                            <w:pStyle w:val="3"/>
                            <w:rPr>
                              <w:rStyle w:val="7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7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7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2E260A">
                    <w:pPr>
                      <w:pStyle w:val="3"/>
                      <w:rPr>
                        <w:rStyle w:val="7"/>
                      </w:rPr>
                    </w:pPr>
                    <w:r>
                      <w:fldChar w:fldCharType="begin"/>
                    </w:r>
                    <w:r>
                      <w:rPr>
                        <w:rStyle w:val="7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7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296A15">
    <w:pPr>
      <w:pStyle w:val="3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A75BB8E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D92"/>
    <w:rsid w:val="00015D92"/>
    <w:rsid w:val="000F033A"/>
    <w:rsid w:val="004A0014"/>
    <w:rsid w:val="00933604"/>
    <w:rsid w:val="00A1561D"/>
    <w:rsid w:val="00B154D8"/>
    <w:rsid w:val="00BC1CD0"/>
    <w:rsid w:val="00BF250D"/>
    <w:rsid w:val="00CD7885"/>
    <w:rsid w:val="00EF606E"/>
    <w:rsid w:val="019A633C"/>
    <w:rsid w:val="3A423007"/>
    <w:rsid w:val="3E5624B3"/>
    <w:rsid w:val="3EF51797"/>
    <w:rsid w:val="4D297F41"/>
    <w:rsid w:val="73F1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舒体" w:hAnsi="Times New Roman" w:eastAsia="方正舒体" w:cs="Times New Roman"/>
      <w:b/>
      <w:color w:val="000000"/>
      <w:spacing w:val="-20"/>
      <w:kern w:val="2"/>
      <w:sz w:val="52"/>
      <w:szCs w:val="52"/>
      <w:u w:val="single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方正舒体" w:hAnsi="Times New Roman" w:eastAsia="方正舒体" w:cs="Times New Roman"/>
      <w:b/>
      <w:color w:val="000000"/>
      <w:spacing w:val="-20"/>
      <w:sz w:val="18"/>
      <w:szCs w:val="18"/>
      <w:u w:val="single"/>
    </w:rPr>
  </w:style>
  <w:style w:type="character" w:customStyle="1" w:styleId="9">
    <w:name w:val="页眉 Char"/>
    <w:basedOn w:val="6"/>
    <w:link w:val="4"/>
    <w:qFormat/>
    <w:uiPriority w:val="99"/>
    <w:rPr>
      <w:rFonts w:ascii="方正舒体" w:hAnsi="Times New Roman" w:eastAsia="方正舒体" w:cs="Times New Roman"/>
      <w:b/>
      <w:color w:val="000000"/>
      <w:spacing w:val="-20"/>
      <w:sz w:val="18"/>
      <w:szCs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1217</Words>
  <Characters>1300</Characters>
  <Lines>6</Lines>
  <Paragraphs>1</Paragraphs>
  <TotalTime>1</TotalTime>
  <ScaleCrop>false</ScaleCrop>
  <LinksUpToDate>false</LinksUpToDate>
  <CharactersWithSpaces>1339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2024-04-03T02:46:00Z</dcterms:created>
  <dc:creator>Windows User</dc:creator>
  <cp:lastModifiedBy>春儿</cp:lastModifiedBy>
  <dcterms:modified xsi:type="dcterms:W3CDTF">2025-04-23T06:06:35Z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eyJoZGlkIjoiYTc2ZGZiNzZiNDVlOGViOWVmM2JhOTY0NGJkNjUyYzgiLCJ1c2VySWQiOiI4OTI4NDI3MjkifQ==</vt:lpwstr>
  </property>
  <property fmtid="{D5CDD505-2E9C-101B-9397-08002B2CF9AE}" pid="3" name="KSOProductBuildVer">
    <vt:lpwstr>2052-12.1.0.20784</vt:lpwstr>
  </property>
  <property fmtid="{D5CDD505-2E9C-101B-9397-08002B2CF9AE}" pid="4" name="ICV">
    <vt:lpwstr>E314678E55F3481EA537D9BDBE7410DD_13</vt:lpwstr>
  </property>
</Properties>
</file>