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A072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浦东新区学科带头人考核细则</w:t>
      </w:r>
    </w:p>
    <w:p w14:paraId="7F549A6F">
      <w:pPr>
        <w:pStyle w:val="6"/>
        <w:pageBreakBefore w:val="0"/>
        <w:widowControl w:val="0"/>
        <w:numPr>
          <w:ilvl w:val="0"/>
          <w:numId w:val="0"/>
        </w:numPr>
        <w:kinsoku/>
        <w:wordWrap/>
        <w:overflowPunct w:val="0"/>
        <w:topLinePunct/>
        <w:autoSpaceDE/>
        <w:autoSpaceDN/>
        <w:bidi w:val="0"/>
        <w:adjustRightInd w:val="0"/>
        <w:snapToGrid w:val="0"/>
        <w:spacing w:beforeLines="0" w:afterLines="0" w:line="56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试行</w:t>
      </w:r>
      <w:r>
        <w:rPr>
          <w:rFonts w:hint="eastAsia" w:ascii="宋体" w:hAnsi="宋体" w:eastAsia="宋体" w:cs="宋体"/>
          <w:b/>
          <w:bCs/>
          <w:sz w:val="32"/>
          <w:szCs w:val="32"/>
          <w:lang w:eastAsia="zh-CN"/>
        </w:rPr>
        <w:t>）</w:t>
      </w:r>
    </w:p>
    <w:p w14:paraId="359AAD5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p>
    <w:p w14:paraId="5CBE575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为切实</w:t>
      </w:r>
      <w:r>
        <w:rPr>
          <w:rFonts w:hint="eastAsia" w:ascii="仿宋" w:hAnsi="仿宋" w:eastAsia="仿宋" w:cs="仿宋"/>
          <w:sz w:val="28"/>
          <w:szCs w:val="28"/>
          <w:lang w:eastAsia="zh"/>
          <w:woUserID w:val="1"/>
        </w:rPr>
        <w:t>推动</w:t>
      </w:r>
      <w:r>
        <w:rPr>
          <w:rFonts w:hint="eastAsia" w:ascii="仿宋" w:hAnsi="仿宋" w:eastAsia="仿宋" w:cs="仿宋"/>
          <w:sz w:val="28"/>
          <w:szCs w:val="28"/>
        </w:rPr>
        <w:t>学科带头人的专业</w:t>
      </w:r>
      <w:r>
        <w:rPr>
          <w:rFonts w:hint="eastAsia" w:ascii="仿宋" w:hAnsi="仿宋" w:eastAsia="仿宋" w:cs="仿宋"/>
          <w:sz w:val="28"/>
          <w:szCs w:val="28"/>
          <w:lang w:eastAsia="zh"/>
          <w:woUserID w:val="1"/>
        </w:rPr>
        <w:t>成长</w:t>
      </w:r>
      <w:r>
        <w:rPr>
          <w:rFonts w:hint="eastAsia" w:ascii="仿宋" w:hAnsi="仿宋" w:eastAsia="仿宋" w:cs="仿宋"/>
          <w:sz w:val="28"/>
          <w:szCs w:val="28"/>
        </w:rPr>
        <w:t>，有效发挥</w:t>
      </w:r>
      <w:r>
        <w:rPr>
          <w:rFonts w:hint="eastAsia" w:ascii="仿宋" w:hAnsi="仿宋" w:eastAsia="仿宋" w:cs="仿宋"/>
          <w:sz w:val="28"/>
          <w:szCs w:val="28"/>
          <w:lang w:eastAsia="zh"/>
        </w:rPr>
        <w:t>其</w:t>
      </w:r>
      <w:r>
        <w:rPr>
          <w:rFonts w:hint="eastAsia" w:ascii="仿宋" w:hAnsi="仿宋" w:eastAsia="仿宋" w:cs="仿宋"/>
          <w:sz w:val="28"/>
          <w:szCs w:val="28"/>
        </w:rPr>
        <w:t>在浦东新区教育教学改革</w:t>
      </w:r>
      <w:r>
        <w:rPr>
          <w:rFonts w:hint="eastAsia" w:ascii="仿宋" w:hAnsi="仿宋" w:eastAsia="仿宋" w:cs="仿宋"/>
          <w:sz w:val="28"/>
          <w:szCs w:val="28"/>
          <w:lang w:eastAsia="zh"/>
        </w:rPr>
        <w:t>和</w:t>
      </w:r>
      <w:r>
        <w:rPr>
          <w:rFonts w:hint="eastAsia" w:ascii="仿宋" w:hAnsi="仿宋" w:eastAsia="仿宋" w:cs="仿宋"/>
          <w:sz w:val="28"/>
          <w:szCs w:val="28"/>
        </w:rPr>
        <w:t>教师队伍发展中的引领作用，促进浦东新区师资队伍整体素质的提高，根据《关于加强浦东新区优秀教师梯队培养的实施意见》</w:t>
      </w:r>
      <w:r>
        <w:rPr>
          <w:rFonts w:hint="eastAsia" w:ascii="仿宋" w:hAnsi="仿宋" w:eastAsia="仿宋" w:cs="仿宋"/>
          <w:sz w:val="28"/>
          <w:szCs w:val="28"/>
          <w:woUserID w:val="1"/>
        </w:rPr>
        <w:t>（浦教人〔2024〕3号）</w:t>
      </w:r>
      <w:r>
        <w:rPr>
          <w:rFonts w:hint="eastAsia" w:ascii="仿宋" w:hAnsi="仿宋" w:eastAsia="仿宋" w:cs="仿宋"/>
          <w:sz w:val="28"/>
          <w:szCs w:val="28"/>
        </w:rPr>
        <w:t>文件精神</w:t>
      </w:r>
      <w:r>
        <w:rPr>
          <w:rFonts w:hint="eastAsia" w:ascii="仿宋" w:hAnsi="仿宋" w:eastAsia="仿宋" w:cs="仿宋"/>
          <w:sz w:val="28"/>
          <w:szCs w:val="28"/>
          <w:lang w:eastAsia="zh"/>
          <w:woUserID w:val="1"/>
        </w:rPr>
        <w:t>中</w:t>
      </w:r>
      <w:r>
        <w:rPr>
          <w:rFonts w:hint="eastAsia" w:ascii="仿宋" w:hAnsi="仿宋" w:eastAsia="仿宋" w:cs="仿宋"/>
          <w:sz w:val="28"/>
          <w:szCs w:val="28"/>
        </w:rPr>
        <w:t>学科带头人的职责要求，</w:t>
      </w:r>
      <w:r>
        <w:rPr>
          <w:rFonts w:hint="eastAsia" w:ascii="仿宋" w:hAnsi="仿宋" w:eastAsia="仿宋" w:cs="仿宋"/>
          <w:sz w:val="28"/>
          <w:szCs w:val="28"/>
          <w:lang w:eastAsia="zh-CN"/>
        </w:rPr>
        <w:t>特</w:t>
      </w:r>
      <w:r>
        <w:rPr>
          <w:rFonts w:hint="eastAsia" w:ascii="仿宋" w:hAnsi="仿宋" w:eastAsia="仿宋" w:cs="仿宋"/>
          <w:sz w:val="28"/>
          <w:szCs w:val="28"/>
        </w:rPr>
        <w:t>制定</w:t>
      </w:r>
      <w:r>
        <w:rPr>
          <w:rFonts w:hint="eastAsia" w:ascii="仿宋" w:hAnsi="仿宋" w:eastAsia="仿宋" w:cs="仿宋"/>
          <w:sz w:val="28"/>
          <w:szCs w:val="28"/>
          <w:lang w:eastAsia="zh"/>
          <w:woUserID w:val="1"/>
        </w:rPr>
        <w:t>本</w:t>
      </w:r>
      <w:r>
        <w:rPr>
          <w:rFonts w:hint="eastAsia" w:ascii="仿宋" w:hAnsi="仿宋" w:eastAsia="仿宋" w:cs="仿宋"/>
          <w:sz w:val="28"/>
          <w:szCs w:val="28"/>
          <w:lang w:eastAsia="zh"/>
        </w:rPr>
        <w:t>考核</w:t>
      </w:r>
      <w:r>
        <w:rPr>
          <w:rFonts w:hint="eastAsia" w:ascii="仿宋" w:hAnsi="仿宋" w:eastAsia="仿宋" w:cs="仿宋"/>
          <w:sz w:val="28"/>
          <w:szCs w:val="28"/>
        </w:rPr>
        <w:t>细则。</w:t>
      </w:r>
    </w:p>
    <w:p w14:paraId="697B999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一、考核形式</w:t>
      </w:r>
      <w:r>
        <w:rPr>
          <w:rFonts w:hint="eastAsia" w:ascii="黑体" w:hAnsi="黑体" w:eastAsia="黑体" w:cs="黑体"/>
          <w:sz w:val="28"/>
          <w:szCs w:val="28"/>
          <w:lang w:val="en-US" w:eastAsia="zh-CN"/>
        </w:rPr>
        <w:t>和时限</w:t>
      </w:r>
    </w:p>
    <w:p w14:paraId="40123FEC">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本细则适用于浦东新区2024-2026学年</w:t>
      </w:r>
      <w:r>
        <w:rPr>
          <w:rFonts w:hint="eastAsia" w:ascii="仿宋" w:hAnsi="仿宋" w:eastAsia="仿宋" w:cs="仿宋"/>
          <w:sz w:val="28"/>
          <w:szCs w:val="28"/>
        </w:rPr>
        <w:t>学科带头人</w:t>
      </w:r>
      <w:r>
        <w:rPr>
          <w:rFonts w:hint="eastAsia" w:ascii="仿宋" w:hAnsi="仿宋" w:eastAsia="仿宋" w:cs="仿宋"/>
          <w:sz w:val="28"/>
          <w:szCs w:val="28"/>
          <w:lang w:val="en-US" w:eastAsia="zh-CN"/>
        </w:rPr>
        <w:t>考核</w:t>
      </w:r>
      <w:r>
        <w:rPr>
          <w:rFonts w:hint="eastAsia" w:ascii="仿宋" w:hAnsi="仿宋" w:eastAsia="仿宋" w:cs="仿宋"/>
          <w:sz w:val="28"/>
          <w:szCs w:val="28"/>
          <w:lang w:val="en-US" w:eastAsia="zh"/>
          <w:woUserID w:val="1"/>
        </w:rPr>
        <w:t>，每学年考核一次</w:t>
      </w:r>
      <w:r>
        <w:rPr>
          <w:rFonts w:hint="eastAsia" w:ascii="仿宋" w:hAnsi="仿宋" w:eastAsia="仿宋" w:cs="仿宋"/>
          <w:sz w:val="28"/>
          <w:szCs w:val="28"/>
          <w:lang w:val="en-US" w:eastAsia="zh-CN"/>
        </w:rPr>
        <w:t>。</w:t>
      </w:r>
      <w:r>
        <w:rPr>
          <w:rFonts w:hint="eastAsia" w:ascii="仿宋" w:hAnsi="仿宋" w:eastAsia="仿宋" w:cs="仿宋"/>
          <w:sz w:val="28"/>
          <w:szCs w:val="28"/>
        </w:rPr>
        <w:t>考核采用材料考核的方式进行。</w:t>
      </w:r>
      <w:r>
        <w:rPr>
          <w:rFonts w:hint="eastAsia" w:ascii="仿宋" w:hAnsi="仿宋" w:eastAsia="仿宋" w:cs="仿宋"/>
          <w:sz w:val="28"/>
          <w:szCs w:val="28"/>
          <w:lang w:eastAsia="zh"/>
        </w:rPr>
        <w:t>考核材料有效</w:t>
      </w:r>
      <w:r>
        <w:rPr>
          <w:rFonts w:hint="eastAsia" w:ascii="仿宋" w:hAnsi="仿宋" w:eastAsia="仿宋" w:cs="仿宋"/>
          <w:sz w:val="28"/>
          <w:szCs w:val="28"/>
          <w:lang w:eastAsia="zh-CN"/>
        </w:rPr>
        <w:t>时间</w:t>
      </w:r>
      <w:r>
        <w:rPr>
          <w:rFonts w:hint="eastAsia" w:ascii="仿宋" w:hAnsi="仿宋" w:eastAsia="仿宋" w:cs="仿宋"/>
          <w:sz w:val="28"/>
          <w:szCs w:val="28"/>
          <w:lang w:eastAsia="zh"/>
        </w:rPr>
        <w:t>为本年度9月1日到下一年度8月31日</w:t>
      </w:r>
      <w:r>
        <w:rPr>
          <w:rFonts w:hint="eastAsia" w:ascii="仿宋" w:hAnsi="仿宋" w:eastAsia="仿宋" w:cs="仿宋"/>
          <w:sz w:val="28"/>
          <w:szCs w:val="28"/>
          <w:lang w:eastAsia="zh"/>
          <w:woUserID w:val="1"/>
        </w:rPr>
        <w:t>。</w:t>
      </w:r>
      <w:r>
        <w:rPr>
          <w:rFonts w:hint="eastAsia" w:ascii="仿宋" w:hAnsi="仿宋" w:eastAsia="仿宋" w:cs="仿宋"/>
          <w:sz w:val="28"/>
          <w:szCs w:val="28"/>
          <w:lang w:eastAsia="zh"/>
        </w:rPr>
        <w:t>其中</w:t>
      </w:r>
      <w:r>
        <w:rPr>
          <w:rFonts w:hint="eastAsia" w:ascii="仿宋" w:hAnsi="仿宋" w:eastAsia="仿宋" w:cs="仿宋"/>
          <w:sz w:val="28"/>
          <w:szCs w:val="28"/>
          <w:lang w:eastAsia="zh"/>
          <w:woUserID w:val="1"/>
        </w:rPr>
        <w:t>，</w:t>
      </w:r>
      <w:r>
        <w:rPr>
          <w:rFonts w:hint="eastAsia" w:ascii="仿宋" w:hAnsi="仿宋" w:eastAsia="仿宋" w:cs="仿宋"/>
          <w:sz w:val="28"/>
          <w:szCs w:val="28"/>
          <w:lang w:val="en-US" w:eastAsia="zh-CN"/>
        </w:rPr>
        <w:t>202</w:t>
      </w:r>
      <w:r>
        <w:rPr>
          <w:rFonts w:hint="eastAsia" w:ascii="仿宋" w:hAnsi="仿宋" w:eastAsia="仿宋" w:cs="仿宋"/>
          <w:sz w:val="28"/>
          <w:szCs w:val="28"/>
          <w:lang w:val="en-US" w:eastAsia="zh"/>
        </w:rPr>
        <w:t>4学</w:t>
      </w:r>
      <w:r>
        <w:rPr>
          <w:rFonts w:hint="eastAsia" w:ascii="仿宋" w:hAnsi="仿宋" w:eastAsia="仿宋" w:cs="仿宋"/>
          <w:sz w:val="28"/>
          <w:szCs w:val="28"/>
          <w:lang w:val="en-US" w:eastAsia="zh-CN"/>
        </w:rPr>
        <w:t>年考核材料</w:t>
      </w:r>
      <w:r>
        <w:rPr>
          <w:rFonts w:hint="eastAsia" w:ascii="仿宋" w:hAnsi="仿宋" w:eastAsia="仿宋" w:cs="仿宋"/>
          <w:sz w:val="28"/>
          <w:szCs w:val="28"/>
        </w:rPr>
        <w:t>有效</w:t>
      </w:r>
      <w:r>
        <w:rPr>
          <w:rFonts w:hint="eastAsia" w:ascii="仿宋" w:hAnsi="仿宋" w:eastAsia="仿宋" w:cs="仿宋"/>
          <w:sz w:val="28"/>
          <w:szCs w:val="28"/>
          <w:lang w:eastAsia="zh-CN"/>
        </w:rPr>
        <w:t>时间为</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月1</w:t>
      </w:r>
      <w:r>
        <w:rPr>
          <w:rFonts w:hint="eastAsia" w:ascii="仿宋" w:hAnsi="仿宋" w:eastAsia="仿宋" w:cs="仿宋"/>
          <w:sz w:val="28"/>
          <w:szCs w:val="28"/>
          <w:lang w:eastAsia="zh"/>
        </w:rPr>
        <w:t>8</w:t>
      </w:r>
      <w:r>
        <w:rPr>
          <w:rFonts w:hint="eastAsia" w:ascii="仿宋" w:hAnsi="仿宋" w:eastAsia="仿宋" w:cs="仿宋"/>
          <w:sz w:val="28"/>
          <w:szCs w:val="28"/>
        </w:rPr>
        <w:t>日至202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8</w:t>
      </w:r>
      <w:r>
        <w:rPr>
          <w:rFonts w:hint="eastAsia" w:ascii="仿宋" w:hAnsi="仿宋" w:eastAsia="仿宋" w:cs="仿宋"/>
          <w:sz w:val="28"/>
          <w:szCs w:val="28"/>
        </w:rPr>
        <w:t>月3</w:t>
      </w:r>
      <w:r>
        <w:rPr>
          <w:rFonts w:hint="eastAsia" w:ascii="仿宋" w:hAnsi="仿宋" w:eastAsia="仿宋" w:cs="仿宋"/>
          <w:sz w:val="28"/>
          <w:szCs w:val="28"/>
          <w:lang w:val="en-US" w:eastAsia="zh-CN"/>
        </w:rPr>
        <w:t>1</w:t>
      </w:r>
      <w:r>
        <w:rPr>
          <w:rFonts w:hint="eastAsia" w:ascii="仿宋" w:hAnsi="仿宋" w:eastAsia="仿宋" w:cs="仿宋"/>
          <w:sz w:val="28"/>
          <w:szCs w:val="28"/>
        </w:rPr>
        <w:t>日。</w:t>
      </w:r>
    </w:p>
    <w:p w14:paraId="7110884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sz w:val="28"/>
          <w:szCs w:val="28"/>
          <w:lang w:val="en-US" w:eastAsia="zh"/>
        </w:rPr>
      </w:pPr>
      <w:r>
        <w:rPr>
          <w:rFonts w:hint="eastAsia" w:ascii="黑体" w:hAnsi="黑体" w:eastAsia="黑体" w:cs="黑体"/>
          <w:sz w:val="28"/>
          <w:szCs w:val="28"/>
          <w:lang w:val="en-US" w:eastAsia="zh-CN"/>
        </w:rPr>
        <w:t>二、考核内容和</w:t>
      </w:r>
      <w:r>
        <w:rPr>
          <w:rFonts w:hint="eastAsia" w:ascii="黑体" w:hAnsi="黑体" w:eastAsia="黑体" w:cs="黑体"/>
          <w:sz w:val="28"/>
          <w:szCs w:val="28"/>
          <w:lang w:val="en-US" w:eastAsia="zh"/>
        </w:rPr>
        <w:t>标准</w:t>
      </w:r>
    </w:p>
    <w:p w14:paraId="4A1AD56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sz w:val="28"/>
          <w:szCs w:val="28"/>
          <w:lang w:val="en-US" w:eastAsia="zh"/>
        </w:rPr>
      </w:pPr>
      <w:r>
        <w:rPr>
          <w:rFonts w:hint="eastAsia" w:ascii="仿宋" w:hAnsi="仿宋" w:eastAsia="仿宋" w:cs="仿宋"/>
          <w:sz w:val="28"/>
          <w:szCs w:val="28"/>
          <w:lang w:val="en-US" w:eastAsia="zh"/>
        </w:rPr>
        <w:t>“</w:t>
      </w:r>
      <w:r>
        <w:rPr>
          <w:rFonts w:hint="eastAsia" w:ascii="仿宋" w:hAnsi="仿宋" w:eastAsia="仿宋" w:cs="仿宋"/>
          <w:sz w:val="28"/>
          <w:szCs w:val="28"/>
          <w:lang w:val="en-US" w:eastAsia="zh-CN"/>
        </w:rPr>
        <w:t>考核内容</w:t>
      </w:r>
      <w:r>
        <w:rPr>
          <w:rFonts w:hint="eastAsia" w:ascii="仿宋" w:hAnsi="仿宋" w:eastAsia="仿宋" w:cs="仿宋"/>
          <w:sz w:val="28"/>
          <w:szCs w:val="28"/>
          <w:lang w:val="en-US" w:eastAsia="zh"/>
        </w:rPr>
        <w:t>”</w:t>
      </w:r>
      <w:r>
        <w:rPr>
          <w:rFonts w:hint="eastAsia" w:ascii="仿宋" w:hAnsi="仿宋" w:eastAsia="仿宋" w:cs="仿宋"/>
          <w:sz w:val="28"/>
          <w:szCs w:val="28"/>
          <w:lang w:val="en-US" w:eastAsia="zh-CN"/>
        </w:rPr>
        <w:t>分为四个部分，</w:t>
      </w:r>
      <w:r>
        <w:rPr>
          <w:rFonts w:hint="eastAsia" w:ascii="仿宋" w:hAnsi="仿宋" w:eastAsia="仿宋" w:cs="仿宋"/>
          <w:sz w:val="28"/>
          <w:szCs w:val="28"/>
          <w:lang w:val="en-US" w:eastAsia="zh"/>
        </w:rPr>
        <w:t>对应的“合格指标”是指必须满足才能达到合格的要求</w:t>
      </w:r>
      <w:r>
        <w:rPr>
          <w:rFonts w:hint="eastAsia" w:ascii="仿宋" w:hAnsi="仿宋" w:eastAsia="仿宋" w:cs="仿宋"/>
          <w:sz w:val="28"/>
          <w:szCs w:val="28"/>
          <w:lang w:val="en-US" w:eastAsia="zh-CN"/>
        </w:rPr>
        <w:t>，</w:t>
      </w:r>
      <w:r>
        <w:rPr>
          <w:rFonts w:hint="eastAsia" w:ascii="仿宋" w:hAnsi="仿宋" w:eastAsia="仿宋" w:cs="仿宋"/>
          <w:sz w:val="28"/>
          <w:szCs w:val="28"/>
          <w:lang w:val="en-US" w:eastAsia="zh"/>
        </w:rPr>
        <w:t>具体见下表。</w:t>
      </w:r>
    </w:p>
    <w:tbl>
      <w:tblPr>
        <w:tblStyle w:val="7"/>
        <w:tblW w:w="8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2160"/>
        <w:gridCol w:w="4574"/>
      </w:tblGrid>
      <w:tr w14:paraId="5767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518" w:type="dxa"/>
            <w:vAlign w:val="center"/>
          </w:tcPr>
          <w:p w14:paraId="04029C1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考核内容</w:t>
            </w:r>
          </w:p>
        </w:tc>
        <w:tc>
          <w:tcPr>
            <w:tcW w:w="2160" w:type="dxa"/>
            <w:vAlign w:val="center"/>
          </w:tcPr>
          <w:p w14:paraId="0BF4AEB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仿宋" w:hAnsi="仿宋" w:eastAsia="仿宋" w:cs="仿宋"/>
                <w:b/>
                <w:bCs/>
                <w:color w:val="auto"/>
                <w:sz w:val="28"/>
                <w:szCs w:val="28"/>
                <w:lang w:val="en-US" w:eastAsia="zh"/>
              </w:rPr>
            </w:pPr>
            <w:r>
              <w:rPr>
                <w:rFonts w:hint="eastAsia" w:ascii="仿宋" w:hAnsi="仿宋" w:eastAsia="仿宋" w:cs="仿宋"/>
                <w:b/>
                <w:bCs/>
                <w:color w:val="auto"/>
                <w:sz w:val="28"/>
                <w:szCs w:val="28"/>
                <w:lang w:val="en-US" w:eastAsia="zh"/>
              </w:rPr>
              <w:t>合格</w:t>
            </w:r>
            <w:r>
              <w:rPr>
                <w:rFonts w:hint="eastAsia" w:ascii="仿宋" w:hAnsi="仿宋" w:eastAsia="仿宋" w:cs="仿宋"/>
                <w:b/>
                <w:bCs/>
                <w:color w:val="auto"/>
                <w:sz w:val="28"/>
                <w:szCs w:val="28"/>
                <w:lang w:val="en-US" w:eastAsia="zh-CN"/>
              </w:rPr>
              <w:t>指标</w:t>
            </w:r>
            <w:r>
              <w:rPr>
                <w:rFonts w:hint="eastAsia" w:ascii="仿宋" w:hAnsi="仿宋" w:eastAsia="仿宋" w:cs="仿宋"/>
                <w:b/>
                <w:bCs/>
                <w:color w:val="auto"/>
                <w:sz w:val="28"/>
                <w:szCs w:val="28"/>
                <w:vertAlign w:val="superscript"/>
                <w:lang w:val="en-US" w:eastAsia="zh-CN"/>
              </w:rPr>
              <w:t>*</w:t>
            </w:r>
          </w:p>
        </w:tc>
        <w:tc>
          <w:tcPr>
            <w:tcW w:w="4574" w:type="dxa"/>
            <w:vAlign w:val="center"/>
          </w:tcPr>
          <w:p w14:paraId="56430DB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分值</w:t>
            </w:r>
          </w:p>
        </w:tc>
      </w:tr>
      <w:tr w14:paraId="65A5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Align w:val="center"/>
          </w:tcPr>
          <w:p w14:paraId="1C9956A0">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师德</w:t>
            </w:r>
            <w:r>
              <w:rPr>
                <w:rFonts w:hint="eastAsia" w:ascii="仿宋" w:hAnsi="仿宋" w:eastAsia="仿宋" w:cs="仿宋"/>
                <w:color w:val="auto"/>
                <w:sz w:val="28"/>
                <w:szCs w:val="28"/>
                <w:lang w:val="en-US" w:eastAsia="zh-CN"/>
              </w:rPr>
              <w:t>修养</w:t>
            </w:r>
          </w:p>
        </w:tc>
        <w:tc>
          <w:tcPr>
            <w:tcW w:w="2160" w:type="dxa"/>
            <w:vAlign w:val="center"/>
          </w:tcPr>
          <w:p w14:paraId="68C7B5D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eastAsia="zh"/>
              </w:rPr>
              <w:t>合格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及以上</w:t>
            </w:r>
          </w:p>
        </w:tc>
        <w:tc>
          <w:tcPr>
            <w:tcW w:w="4574" w:type="dxa"/>
            <w:vAlign w:val="center"/>
          </w:tcPr>
          <w:p w14:paraId="3013BAFA">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不合格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一票否决</w:t>
            </w:r>
          </w:p>
        </w:tc>
      </w:tr>
      <w:tr w14:paraId="3D90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18" w:type="dxa"/>
            <w:vAlign w:val="center"/>
          </w:tcPr>
          <w:p w14:paraId="10CEBD56">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教学展示</w:t>
            </w:r>
          </w:p>
        </w:tc>
        <w:tc>
          <w:tcPr>
            <w:tcW w:w="2160" w:type="dxa"/>
            <w:vAlign w:val="center"/>
          </w:tcPr>
          <w:p w14:paraId="3F0BE84B">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1学年2次</w:t>
            </w:r>
          </w:p>
        </w:tc>
        <w:tc>
          <w:tcPr>
            <w:tcW w:w="4574" w:type="dxa"/>
            <w:vAlign w:val="center"/>
          </w:tcPr>
          <w:p w14:paraId="6C7BE2B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
              </w:rPr>
              <w:t>1次</w:t>
            </w:r>
            <w:r>
              <w:rPr>
                <w:rFonts w:hint="eastAsia" w:ascii="仿宋" w:hAnsi="仿宋" w:eastAsia="仿宋" w:cs="仿宋"/>
                <w:color w:val="auto"/>
                <w:sz w:val="28"/>
                <w:szCs w:val="28"/>
                <w:lang w:val="en-US" w:eastAsia="zh-CN"/>
              </w:rPr>
              <w:t>2.5分</w:t>
            </w:r>
            <w:r>
              <w:rPr>
                <w:rFonts w:hint="eastAsia" w:ascii="仿宋" w:hAnsi="仿宋" w:eastAsia="仿宋" w:cs="仿宋"/>
                <w:color w:val="auto"/>
                <w:sz w:val="28"/>
                <w:szCs w:val="28"/>
                <w:lang w:val="en-US" w:eastAsia="zh"/>
              </w:rPr>
              <w:t>，最多认定</w:t>
            </w:r>
            <w:r>
              <w:rPr>
                <w:rFonts w:hint="eastAsia" w:ascii="仿宋" w:hAnsi="仿宋" w:eastAsia="仿宋" w:cs="仿宋"/>
                <w:color w:val="auto"/>
                <w:sz w:val="28"/>
                <w:szCs w:val="28"/>
                <w:lang w:val="en-US" w:eastAsia="zh-CN"/>
              </w:rPr>
              <w:t>10分。</w:t>
            </w:r>
          </w:p>
        </w:tc>
      </w:tr>
      <w:tr w14:paraId="704C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518" w:type="dxa"/>
            <w:vAlign w:val="center"/>
          </w:tcPr>
          <w:p w14:paraId="22B77B25">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学术成果</w:t>
            </w:r>
          </w:p>
        </w:tc>
        <w:tc>
          <w:tcPr>
            <w:tcW w:w="2160" w:type="dxa"/>
            <w:vAlign w:val="center"/>
          </w:tcPr>
          <w:p w14:paraId="32C1A8A3">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1学年1项</w:t>
            </w:r>
          </w:p>
        </w:tc>
        <w:tc>
          <w:tcPr>
            <w:tcW w:w="4574" w:type="dxa"/>
            <w:vAlign w:val="center"/>
          </w:tcPr>
          <w:p w14:paraId="11D38101">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
              </w:rPr>
              <w:t>最多认定2项。</w:t>
            </w:r>
            <w:r>
              <w:rPr>
                <w:rFonts w:hint="eastAsia" w:ascii="仿宋" w:hAnsi="仿宋" w:eastAsia="仿宋" w:cs="仿宋"/>
                <w:color w:val="auto"/>
                <w:sz w:val="28"/>
                <w:szCs w:val="28"/>
                <w:lang w:val="en-US" w:eastAsia="zh"/>
              </w:rPr>
              <w:br w:type="textWrapping"/>
            </w:r>
            <w:r>
              <w:rPr>
                <w:rFonts w:hint="eastAsia" w:ascii="仿宋" w:hAnsi="仿宋" w:eastAsia="仿宋" w:cs="仿宋"/>
                <w:color w:val="auto"/>
                <w:sz w:val="28"/>
                <w:szCs w:val="28"/>
                <w:lang w:val="en-US" w:eastAsia="zh"/>
              </w:rPr>
              <w:t>1.论文正式发表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
              </w:rPr>
              <w:t>核心期刊1项</w:t>
            </w:r>
            <w:r>
              <w:rPr>
                <w:rFonts w:hint="eastAsia" w:ascii="仿宋" w:hAnsi="仿宋" w:eastAsia="仿宋" w:cs="仿宋"/>
                <w:color w:val="auto"/>
                <w:sz w:val="28"/>
                <w:szCs w:val="28"/>
                <w:lang w:val="en-US" w:eastAsia="zh"/>
                <w:woUserID w:val="2"/>
              </w:rPr>
              <w:t>记</w:t>
            </w:r>
            <w:r>
              <w:rPr>
                <w:rFonts w:hint="eastAsia" w:ascii="仿宋" w:hAnsi="仿宋" w:eastAsia="仿宋" w:cs="仿宋"/>
                <w:color w:val="auto"/>
                <w:sz w:val="28"/>
                <w:szCs w:val="28"/>
                <w:lang w:val="en-US" w:eastAsia="zh"/>
                <w:woUserID w:val="4"/>
              </w:rPr>
              <w:t>4</w:t>
            </w:r>
            <w:r>
              <w:rPr>
                <w:rFonts w:hint="eastAsia" w:ascii="仿宋" w:hAnsi="仿宋" w:eastAsia="仿宋" w:cs="仿宋"/>
                <w:color w:val="auto"/>
                <w:sz w:val="28"/>
                <w:szCs w:val="28"/>
                <w:lang w:val="en-US" w:eastAsia="zh"/>
              </w:rPr>
              <w:t>0</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rPr>
              <w:t>，一般刊物</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lang w:val="en-US" w:eastAsia="zh-CN"/>
                <w:woUserID w:val="2"/>
              </w:rPr>
              <w:t>撰写</w:t>
            </w:r>
            <w:r>
              <w:rPr>
                <w:rFonts w:hint="eastAsia" w:ascii="仿宋" w:hAnsi="仿宋" w:eastAsia="仿宋" w:cs="仿宋"/>
                <w:color w:val="auto"/>
                <w:sz w:val="28"/>
                <w:szCs w:val="28"/>
                <w:lang w:eastAsia="zh"/>
                <w:woUserID w:val="2"/>
              </w:rPr>
              <w:t>出版物中一篇文章的</w:t>
            </w:r>
            <w:r>
              <w:rPr>
                <w:rFonts w:hint="eastAsia" w:ascii="仿宋" w:hAnsi="仿宋" w:eastAsia="仿宋" w:cs="仿宋"/>
                <w:color w:val="auto"/>
                <w:sz w:val="28"/>
                <w:szCs w:val="28"/>
                <w:woUserID w:val="2"/>
              </w:rPr>
              <w:t>，</w:t>
            </w:r>
            <w:r>
              <w:rPr>
                <w:rFonts w:hint="eastAsia" w:ascii="仿宋" w:hAnsi="仿宋" w:eastAsia="仿宋" w:cs="仿宋"/>
                <w:color w:val="auto"/>
                <w:sz w:val="28"/>
                <w:szCs w:val="28"/>
                <w:lang w:val="en-US" w:eastAsia="zh"/>
                <w:woUserID w:val="2"/>
              </w:rPr>
              <w:t>1项记20</w:t>
            </w:r>
            <w:r>
              <w:rPr>
                <w:rFonts w:hint="eastAsia" w:ascii="仿宋" w:hAnsi="仿宋" w:eastAsia="仿宋" w:cs="仿宋"/>
                <w:color w:val="auto"/>
                <w:sz w:val="28"/>
                <w:szCs w:val="28"/>
                <w:lang w:val="en-US" w:eastAsia="zh-CN"/>
                <w:woUserID w:val="2"/>
              </w:rPr>
              <w:t>分</w:t>
            </w:r>
            <w:r>
              <w:rPr>
                <w:rFonts w:hint="eastAsia" w:ascii="仿宋" w:hAnsi="仿宋" w:eastAsia="仿宋" w:cs="仿宋"/>
                <w:color w:val="auto"/>
                <w:sz w:val="28"/>
                <w:szCs w:val="28"/>
                <w:lang w:eastAsia="zh"/>
                <w:woUserID w:val="2"/>
              </w:rPr>
              <w:t>，</w:t>
            </w:r>
            <w:r>
              <w:rPr>
                <w:rFonts w:hint="eastAsia" w:ascii="仿宋" w:hAnsi="仿宋" w:eastAsia="仿宋" w:cs="仿宋"/>
                <w:color w:val="auto"/>
                <w:sz w:val="28"/>
                <w:szCs w:val="28"/>
                <w:lang w:val="en-US" w:eastAsia="zh"/>
              </w:rPr>
              <w:t>内刊1项</w:t>
            </w:r>
            <w:r>
              <w:rPr>
                <w:rFonts w:hint="eastAsia" w:ascii="仿宋" w:hAnsi="仿宋" w:eastAsia="仿宋" w:cs="仿宋"/>
                <w:color w:val="auto"/>
                <w:sz w:val="28"/>
                <w:szCs w:val="28"/>
                <w:lang w:val="en-US" w:eastAsia="zh"/>
                <w:woUserID w:val="2"/>
              </w:rPr>
              <w:t>记</w:t>
            </w:r>
            <w:r>
              <w:rPr>
                <w:rFonts w:hint="eastAsia" w:ascii="仿宋" w:hAnsi="仿宋" w:eastAsia="仿宋" w:cs="仿宋"/>
                <w:color w:val="auto"/>
                <w:sz w:val="28"/>
                <w:szCs w:val="28"/>
                <w:lang w:val="en-US" w:eastAsia="zh"/>
              </w:rPr>
              <w:t>15</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rPr>
              <w:t>；合作减半。</w:t>
            </w:r>
          </w:p>
          <w:p w14:paraId="4EC876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
              </w:rPr>
              <w:t>论文类竞赛获奖</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
              </w:rPr>
              <w:t>一等奖1项</w:t>
            </w:r>
            <w:r>
              <w:rPr>
                <w:rFonts w:hint="eastAsia" w:ascii="仿宋" w:hAnsi="仿宋" w:eastAsia="仿宋" w:cs="仿宋"/>
                <w:color w:val="auto"/>
                <w:sz w:val="28"/>
                <w:szCs w:val="28"/>
                <w:lang w:val="en-US" w:eastAsia="zh-CN"/>
              </w:rPr>
              <w:t>记</w:t>
            </w:r>
            <w:r>
              <w:rPr>
                <w:rFonts w:hint="eastAsia" w:ascii="仿宋" w:hAnsi="仿宋" w:eastAsia="仿宋" w:cs="仿宋"/>
                <w:color w:val="auto"/>
                <w:sz w:val="28"/>
                <w:szCs w:val="28"/>
                <w:lang w:val="en-US" w:eastAsia="zh"/>
              </w:rPr>
              <w:t>15</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woUserID w:val="4"/>
              </w:rPr>
              <w:t>二等奖1项</w:t>
            </w:r>
            <w:r>
              <w:rPr>
                <w:rFonts w:hint="eastAsia" w:ascii="仿宋" w:hAnsi="仿宋" w:eastAsia="仿宋" w:cs="仿宋"/>
                <w:color w:val="auto"/>
                <w:sz w:val="28"/>
                <w:szCs w:val="28"/>
                <w:lang w:val="en-US" w:eastAsia="zh-CN"/>
                <w:woUserID w:val="4"/>
              </w:rPr>
              <w:t>记</w:t>
            </w:r>
            <w:r>
              <w:rPr>
                <w:rFonts w:hint="eastAsia" w:ascii="仿宋" w:hAnsi="仿宋" w:eastAsia="仿宋" w:cs="仿宋"/>
                <w:color w:val="auto"/>
                <w:sz w:val="28"/>
                <w:szCs w:val="28"/>
                <w:lang w:val="en-US" w:eastAsia="zh"/>
                <w:woUserID w:val="4"/>
              </w:rPr>
              <w:t>10</w:t>
            </w:r>
            <w:r>
              <w:rPr>
                <w:rFonts w:hint="eastAsia" w:ascii="仿宋" w:hAnsi="仿宋" w:eastAsia="仿宋" w:cs="仿宋"/>
                <w:color w:val="auto"/>
                <w:sz w:val="28"/>
                <w:szCs w:val="28"/>
                <w:lang w:val="en-US" w:eastAsia="zh-CN"/>
                <w:woUserID w:val="4"/>
              </w:rPr>
              <w:t>分，</w:t>
            </w:r>
            <w:r>
              <w:rPr>
                <w:rFonts w:hint="eastAsia" w:ascii="仿宋" w:hAnsi="仿宋" w:eastAsia="仿宋" w:cs="仿宋"/>
                <w:color w:val="auto"/>
                <w:sz w:val="28"/>
                <w:szCs w:val="28"/>
                <w:lang w:val="en-US" w:eastAsia="zh"/>
                <w:woUserID w:val="4"/>
              </w:rPr>
              <w:t>三等奖</w:t>
            </w:r>
            <w:r>
              <w:rPr>
                <w:rFonts w:hint="eastAsia" w:ascii="仿宋" w:hAnsi="仿宋" w:eastAsia="仿宋" w:cs="仿宋"/>
                <w:color w:val="auto"/>
                <w:sz w:val="28"/>
                <w:szCs w:val="28"/>
                <w:lang w:val="en-US" w:eastAsia="zh"/>
              </w:rPr>
              <w:t>1项记</w:t>
            </w:r>
            <w:r>
              <w:rPr>
                <w:rFonts w:hint="eastAsia" w:ascii="仿宋" w:hAnsi="仿宋" w:eastAsia="仿宋" w:cs="仿宋"/>
                <w:color w:val="auto"/>
                <w:sz w:val="28"/>
                <w:szCs w:val="28"/>
                <w:lang w:val="en-US" w:eastAsia="zh"/>
                <w:woUserID w:val="4"/>
              </w:rPr>
              <w:t>5</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rPr>
              <w:t>；合作减半。</w:t>
            </w:r>
          </w:p>
          <w:p w14:paraId="1980D5C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en-US" w:eastAsia="zh"/>
              </w:rPr>
              <w:t>课题</w:t>
            </w:r>
            <w:r>
              <w:rPr>
                <w:rFonts w:hint="eastAsia" w:ascii="仿宋" w:hAnsi="仿宋" w:eastAsia="仿宋" w:cs="仿宋"/>
                <w:color w:val="auto"/>
                <w:sz w:val="28"/>
                <w:szCs w:val="28"/>
                <w:highlight w:val="none"/>
                <w:lang w:val="en-US" w:eastAsia="zh-CN"/>
              </w:rPr>
              <w:t>。</w:t>
            </w:r>
            <w:r>
              <w:rPr>
                <w:rFonts w:hint="eastAsia" w:ascii="仿宋" w:hAnsi="仿宋" w:eastAsia="仿宋" w:cs="仿宋"/>
                <w:sz w:val="28"/>
                <w:szCs w:val="28"/>
                <w:woUserID w:val="3"/>
              </w:rPr>
              <w:t>包括通过开题、在研和通过结题的情况</w:t>
            </w:r>
            <w:r>
              <w:rPr>
                <w:rFonts w:hint="eastAsia" w:ascii="仿宋" w:hAnsi="仿宋" w:eastAsia="仿宋" w:cs="仿宋"/>
                <w:sz w:val="28"/>
                <w:szCs w:val="28"/>
                <w:lang w:eastAsia="zh-CN"/>
                <w:woUserID w:val="3"/>
              </w:rPr>
              <w:t>。</w:t>
            </w:r>
            <w:r>
              <w:rPr>
                <w:rFonts w:hint="eastAsia" w:ascii="仿宋" w:hAnsi="仿宋" w:eastAsia="仿宋" w:cs="仿宋"/>
                <w:color w:val="auto"/>
                <w:sz w:val="28"/>
                <w:szCs w:val="28"/>
                <w:highlight w:val="none"/>
                <w:lang w:val="en-US" w:eastAsia="zh-CN"/>
              </w:rPr>
              <w:t>国家级课题主持</w:t>
            </w:r>
            <w:r>
              <w:rPr>
                <w:rFonts w:hint="eastAsia" w:ascii="仿宋" w:hAnsi="仿宋" w:eastAsia="仿宋" w:cs="仿宋"/>
                <w:color w:val="auto"/>
                <w:sz w:val="28"/>
                <w:szCs w:val="28"/>
                <w:highlight w:val="none"/>
                <w:lang w:val="en-US" w:eastAsia="zh"/>
              </w:rPr>
              <w:t>1项记</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en-US" w:eastAsia="zh"/>
              </w:rPr>
              <w:t>0</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
              </w:rPr>
              <w:t>，</w:t>
            </w:r>
            <w:r>
              <w:rPr>
                <w:rFonts w:hint="eastAsia" w:ascii="仿宋" w:hAnsi="仿宋" w:eastAsia="仿宋" w:cs="仿宋"/>
                <w:color w:val="auto"/>
                <w:sz w:val="28"/>
                <w:szCs w:val="28"/>
                <w:highlight w:val="none"/>
                <w:lang w:val="en-US" w:eastAsia="zh-CN"/>
              </w:rPr>
              <w:t>参与1项记15分；</w:t>
            </w:r>
            <w:r>
              <w:rPr>
                <w:rFonts w:hint="eastAsia" w:ascii="仿宋" w:hAnsi="仿宋" w:eastAsia="仿宋" w:cs="仿宋"/>
                <w:color w:val="auto"/>
                <w:sz w:val="28"/>
                <w:szCs w:val="28"/>
                <w:highlight w:val="none"/>
                <w:lang w:val="en-US" w:eastAsia="zh"/>
              </w:rPr>
              <w:t>市级课题</w:t>
            </w:r>
            <w:r>
              <w:rPr>
                <w:rFonts w:hint="eastAsia" w:ascii="仿宋" w:hAnsi="仿宋" w:eastAsia="仿宋" w:cs="仿宋"/>
                <w:color w:val="auto"/>
                <w:sz w:val="28"/>
                <w:szCs w:val="28"/>
                <w:highlight w:val="none"/>
                <w:lang w:val="en-US" w:eastAsia="zh-CN"/>
              </w:rPr>
              <w:t>主持</w:t>
            </w:r>
            <w:r>
              <w:rPr>
                <w:rFonts w:hint="eastAsia" w:ascii="仿宋" w:hAnsi="仿宋" w:eastAsia="仿宋" w:cs="仿宋"/>
                <w:color w:val="auto"/>
                <w:sz w:val="28"/>
                <w:szCs w:val="28"/>
                <w:highlight w:val="none"/>
                <w:lang w:val="en-US" w:eastAsia="zh"/>
              </w:rPr>
              <w:t>1项记30</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
              </w:rPr>
              <w:t>，</w:t>
            </w:r>
            <w:r>
              <w:rPr>
                <w:rFonts w:hint="eastAsia" w:ascii="仿宋" w:hAnsi="仿宋" w:eastAsia="仿宋" w:cs="仿宋"/>
                <w:color w:val="auto"/>
                <w:sz w:val="28"/>
                <w:szCs w:val="28"/>
                <w:highlight w:val="none"/>
                <w:lang w:val="en-US" w:eastAsia="zh-CN"/>
              </w:rPr>
              <w:t>参与1项记10分；</w:t>
            </w:r>
            <w:r>
              <w:rPr>
                <w:rFonts w:hint="eastAsia" w:ascii="仿宋" w:hAnsi="仿宋" w:eastAsia="仿宋" w:cs="仿宋"/>
                <w:color w:val="auto"/>
                <w:sz w:val="28"/>
                <w:szCs w:val="28"/>
                <w:highlight w:val="none"/>
                <w:lang w:val="en-US" w:eastAsia="zh"/>
              </w:rPr>
              <w:t>区级课题</w:t>
            </w:r>
            <w:r>
              <w:rPr>
                <w:rFonts w:hint="eastAsia" w:ascii="仿宋" w:hAnsi="仿宋" w:eastAsia="仿宋" w:cs="仿宋"/>
                <w:color w:val="auto"/>
                <w:sz w:val="28"/>
                <w:szCs w:val="28"/>
                <w:highlight w:val="none"/>
                <w:lang w:val="en-US" w:eastAsia="zh-CN"/>
              </w:rPr>
              <w:t>主持</w:t>
            </w:r>
            <w:r>
              <w:rPr>
                <w:rFonts w:hint="eastAsia" w:ascii="仿宋" w:hAnsi="仿宋" w:eastAsia="仿宋" w:cs="仿宋"/>
                <w:color w:val="auto"/>
                <w:sz w:val="28"/>
                <w:szCs w:val="28"/>
                <w:highlight w:val="none"/>
                <w:lang w:val="en-US" w:eastAsia="zh"/>
              </w:rPr>
              <w:t>1项记20</w:t>
            </w:r>
            <w:r>
              <w:rPr>
                <w:rFonts w:hint="eastAsia" w:ascii="仿宋" w:hAnsi="仿宋" w:eastAsia="仿宋" w:cs="仿宋"/>
                <w:color w:val="auto"/>
                <w:sz w:val="28"/>
                <w:szCs w:val="28"/>
                <w:highlight w:val="none"/>
                <w:lang w:val="en-US" w:eastAsia="zh-CN"/>
              </w:rPr>
              <w:t>分，参与1项记8分。其他课题</w:t>
            </w:r>
            <w:r>
              <w:rPr>
                <w:rFonts w:hint="eastAsia" w:ascii="仿宋" w:hAnsi="仿宋" w:eastAsia="仿宋" w:cs="仿宋"/>
                <w:sz w:val="28"/>
                <w:szCs w:val="28"/>
                <w:lang w:val="en-US" w:eastAsia="zh-CN"/>
                <w:woUserID w:val="3"/>
              </w:rPr>
              <w:t>国家级</w:t>
            </w:r>
            <w:r>
              <w:rPr>
                <w:rFonts w:hint="eastAsia" w:ascii="仿宋" w:hAnsi="仿宋" w:eastAsia="仿宋" w:cs="仿宋"/>
                <w:color w:val="auto"/>
                <w:sz w:val="28"/>
                <w:szCs w:val="28"/>
                <w:highlight w:val="none"/>
                <w:lang w:val="en-US" w:eastAsia="zh-CN"/>
              </w:rPr>
              <w:t>主持1项记20分；</w:t>
            </w:r>
            <w:r>
              <w:rPr>
                <w:rFonts w:hint="eastAsia" w:ascii="仿宋" w:hAnsi="仿宋" w:eastAsia="仿宋" w:cs="仿宋"/>
                <w:sz w:val="28"/>
                <w:szCs w:val="28"/>
                <w:woUserID w:val="3"/>
              </w:rPr>
              <w:t>市级</w:t>
            </w:r>
            <w:r>
              <w:rPr>
                <w:rFonts w:hint="eastAsia" w:ascii="仿宋" w:hAnsi="仿宋" w:eastAsia="仿宋" w:cs="仿宋"/>
                <w:sz w:val="28"/>
                <w:szCs w:val="28"/>
                <w:lang w:eastAsia="zh-CN"/>
                <w:woUserID w:val="3"/>
              </w:rPr>
              <w:t>主持</w:t>
            </w:r>
            <w:r>
              <w:rPr>
                <w:rFonts w:hint="eastAsia" w:ascii="仿宋" w:hAnsi="仿宋" w:eastAsia="仿宋" w:cs="仿宋"/>
                <w:sz w:val="28"/>
                <w:szCs w:val="28"/>
                <w:lang w:val="en-US" w:eastAsia="zh-CN"/>
                <w:woUserID w:val="3"/>
              </w:rPr>
              <w:t>1</w:t>
            </w:r>
            <w:r>
              <w:rPr>
                <w:rFonts w:hint="eastAsia" w:ascii="仿宋" w:hAnsi="仿宋" w:eastAsia="仿宋" w:cs="仿宋"/>
                <w:sz w:val="28"/>
                <w:szCs w:val="28"/>
                <w:woUserID w:val="3"/>
              </w:rPr>
              <w:t>项记</w:t>
            </w:r>
            <w:r>
              <w:rPr>
                <w:rFonts w:hint="eastAsia" w:ascii="仿宋" w:hAnsi="仿宋" w:eastAsia="仿宋" w:cs="仿宋"/>
                <w:sz w:val="28"/>
                <w:szCs w:val="28"/>
                <w:lang w:val="en-US" w:eastAsia="zh-CN"/>
                <w:woUserID w:val="4"/>
              </w:rPr>
              <w:t>10</w:t>
            </w:r>
            <w:r>
              <w:rPr>
                <w:rFonts w:hint="eastAsia" w:ascii="仿宋" w:hAnsi="仿宋" w:eastAsia="仿宋" w:cs="仿宋"/>
                <w:sz w:val="28"/>
                <w:szCs w:val="28"/>
                <w:woUserID w:val="3"/>
              </w:rPr>
              <w:t>分</w:t>
            </w:r>
            <w:r>
              <w:rPr>
                <w:rFonts w:hint="eastAsia" w:ascii="仿宋" w:hAnsi="仿宋" w:eastAsia="仿宋" w:cs="仿宋"/>
                <w:sz w:val="28"/>
                <w:szCs w:val="28"/>
                <w:lang w:eastAsia="zh-CN"/>
                <w:woUserID w:val="3"/>
              </w:rPr>
              <w:t>；</w:t>
            </w:r>
            <w:r>
              <w:rPr>
                <w:rFonts w:hint="eastAsia" w:ascii="仿宋" w:hAnsi="仿宋" w:eastAsia="仿宋" w:cs="仿宋"/>
                <w:sz w:val="28"/>
                <w:szCs w:val="28"/>
                <w:woUserID w:val="3"/>
              </w:rPr>
              <w:t>区级</w:t>
            </w:r>
            <w:r>
              <w:rPr>
                <w:rFonts w:hint="eastAsia" w:ascii="仿宋" w:hAnsi="仿宋" w:eastAsia="仿宋" w:cs="仿宋"/>
                <w:sz w:val="28"/>
                <w:szCs w:val="28"/>
                <w:lang w:eastAsia="zh-CN"/>
                <w:woUserID w:val="3"/>
              </w:rPr>
              <w:t>主持</w:t>
            </w:r>
            <w:r>
              <w:rPr>
                <w:rFonts w:hint="eastAsia" w:ascii="仿宋" w:hAnsi="仿宋" w:eastAsia="仿宋" w:cs="仿宋"/>
                <w:sz w:val="28"/>
                <w:szCs w:val="28"/>
                <w:lang w:val="en-US" w:eastAsia="zh-CN"/>
                <w:woUserID w:val="3"/>
              </w:rPr>
              <w:t>1</w:t>
            </w:r>
            <w:r>
              <w:rPr>
                <w:rFonts w:hint="eastAsia" w:ascii="仿宋" w:hAnsi="仿宋" w:eastAsia="仿宋" w:cs="仿宋"/>
                <w:sz w:val="28"/>
                <w:szCs w:val="28"/>
                <w:woUserID w:val="3"/>
              </w:rPr>
              <w:t>项记</w:t>
            </w:r>
            <w:r>
              <w:rPr>
                <w:rFonts w:hint="eastAsia" w:ascii="仿宋" w:hAnsi="仿宋" w:eastAsia="仿宋" w:cs="仿宋"/>
                <w:sz w:val="28"/>
                <w:szCs w:val="28"/>
                <w:lang w:val="en-US" w:eastAsia="zh-CN"/>
                <w:woUserID w:val="4"/>
              </w:rPr>
              <w:t>6</w:t>
            </w:r>
            <w:r>
              <w:rPr>
                <w:rFonts w:hint="eastAsia" w:ascii="仿宋" w:hAnsi="仿宋" w:eastAsia="仿宋" w:cs="仿宋"/>
                <w:sz w:val="28"/>
                <w:szCs w:val="28"/>
                <w:woUserID w:val="3"/>
              </w:rPr>
              <w:t>分</w:t>
            </w:r>
            <w:r>
              <w:rPr>
                <w:rFonts w:hint="eastAsia" w:ascii="仿宋" w:hAnsi="仿宋" w:eastAsia="仿宋" w:cs="仿宋"/>
                <w:sz w:val="28"/>
                <w:szCs w:val="28"/>
                <w:lang w:eastAsia="zh-CN"/>
                <w:woUserID w:val="3"/>
              </w:rPr>
              <w:t>；其他课题</w:t>
            </w:r>
            <w:r>
              <w:rPr>
                <w:rFonts w:hint="eastAsia" w:ascii="仿宋" w:hAnsi="仿宋" w:eastAsia="仿宋" w:cs="仿宋"/>
                <w:sz w:val="28"/>
                <w:szCs w:val="28"/>
                <w:lang w:val="en-US" w:eastAsia="zh-CN"/>
                <w:woUserID w:val="3"/>
              </w:rPr>
              <w:t>参与的，按相应层级减半记分。</w:t>
            </w:r>
          </w:p>
          <w:p w14:paraId="1235800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4.教学成果奖。</w:t>
            </w:r>
            <w:r>
              <w:rPr>
                <w:rFonts w:hint="eastAsia" w:ascii="仿宋" w:hAnsi="仿宋" w:eastAsia="仿宋" w:cs="仿宋"/>
                <w:color w:val="auto"/>
                <w:sz w:val="28"/>
                <w:szCs w:val="28"/>
                <w:highlight w:val="none"/>
                <w:lang w:val="en-US" w:eastAsia="zh"/>
              </w:rPr>
              <w:t>获得国家级教学成果奖</w:t>
            </w:r>
            <w:r>
              <w:rPr>
                <w:rFonts w:hint="eastAsia" w:ascii="仿宋" w:hAnsi="仿宋" w:eastAsia="仿宋" w:cs="仿宋"/>
                <w:color w:val="auto"/>
                <w:sz w:val="28"/>
                <w:szCs w:val="28"/>
                <w:highlight w:val="none"/>
                <w:lang w:val="en-US" w:eastAsia="zh-CN"/>
              </w:rPr>
              <w:t>任意奖项</w:t>
            </w:r>
            <w:r>
              <w:rPr>
                <w:rFonts w:hint="eastAsia" w:ascii="仿宋" w:hAnsi="仿宋" w:eastAsia="仿宋" w:cs="仿宋"/>
                <w:color w:val="auto"/>
                <w:sz w:val="28"/>
                <w:szCs w:val="28"/>
                <w:highlight w:val="none"/>
                <w:lang w:val="en-US" w:eastAsia="zh"/>
              </w:rPr>
              <w:t>或市级教学成果奖特等奖、一等奖，</w:t>
            </w:r>
            <w:r>
              <w:rPr>
                <w:rFonts w:hint="eastAsia" w:ascii="仿宋" w:hAnsi="仿宋" w:eastAsia="仿宋" w:cs="仿宋"/>
                <w:color w:val="auto"/>
                <w:sz w:val="28"/>
                <w:szCs w:val="28"/>
                <w:highlight w:val="none"/>
                <w:lang w:val="en-US" w:eastAsia="zh"/>
                <w:woUserID w:val="4"/>
              </w:rPr>
              <w:t>排名前二</w:t>
            </w:r>
            <w:r>
              <w:rPr>
                <w:rFonts w:hint="eastAsia" w:ascii="仿宋" w:hAnsi="仿宋" w:eastAsia="仿宋" w:cs="仿宋"/>
                <w:color w:val="auto"/>
                <w:sz w:val="28"/>
                <w:szCs w:val="28"/>
                <w:highlight w:val="none"/>
                <w:lang w:val="en-US" w:eastAsia="zh"/>
                <w:woUserID w:val="2"/>
              </w:rPr>
              <w:t>的1项记</w:t>
            </w:r>
            <w:r>
              <w:rPr>
                <w:rFonts w:hint="eastAsia" w:ascii="仿宋" w:hAnsi="仿宋" w:eastAsia="仿宋" w:cs="仿宋"/>
                <w:color w:val="auto"/>
                <w:sz w:val="28"/>
                <w:szCs w:val="28"/>
                <w:highlight w:val="none"/>
                <w:lang w:val="en-US" w:eastAsia="zh-CN"/>
              </w:rPr>
              <w:t>40分</w:t>
            </w:r>
            <w:r>
              <w:rPr>
                <w:rFonts w:hint="eastAsia" w:ascii="仿宋" w:hAnsi="仿宋" w:eastAsia="仿宋" w:cs="仿宋"/>
                <w:color w:val="auto"/>
                <w:sz w:val="28"/>
                <w:szCs w:val="28"/>
                <w:highlight w:val="none"/>
                <w:lang w:val="en-US" w:eastAsia="zh"/>
                <w:woUserID w:val="4"/>
              </w:rPr>
              <w:t>，其他</w:t>
            </w:r>
            <w:r>
              <w:rPr>
                <w:rFonts w:hint="eastAsia" w:ascii="仿宋" w:hAnsi="仿宋" w:eastAsia="仿宋" w:cs="仿宋"/>
                <w:color w:val="auto"/>
                <w:sz w:val="28"/>
                <w:szCs w:val="28"/>
                <w:highlight w:val="none"/>
                <w:lang w:val="en-US" w:eastAsia="zh-CN"/>
                <w:woUserID w:val="2"/>
              </w:rPr>
              <w:t>减半</w:t>
            </w:r>
            <w:r>
              <w:rPr>
                <w:rFonts w:hint="eastAsia" w:ascii="仿宋" w:hAnsi="仿宋" w:eastAsia="仿宋" w:cs="仿宋"/>
                <w:color w:val="auto"/>
                <w:sz w:val="28"/>
                <w:szCs w:val="28"/>
                <w:highlight w:val="none"/>
                <w:lang w:val="en-US" w:eastAsia="zh"/>
              </w:rPr>
              <w:t>；市级教学成果奖其他等第，</w:t>
            </w:r>
            <w:r>
              <w:rPr>
                <w:rFonts w:hint="eastAsia" w:ascii="仿宋" w:hAnsi="仿宋" w:eastAsia="仿宋" w:cs="仿宋"/>
                <w:color w:val="auto"/>
                <w:sz w:val="28"/>
                <w:szCs w:val="28"/>
                <w:highlight w:val="none"/>
                <w:lang w:val="en-US" w:eastAsia="zh"/>
                <w:woUserID w:val="4"/>
              </w:rPr>
              <w:t>排名前二</w:t>
            </w:r>
            <w:r>
              <w:rPr>
                <w:rFonts w:hint="eastAsia" w:ascii="仿宋" w:hAnsi="仿宋" w:eastAsia="仿宋" w:cs="仿宋"/>
                <w:color w:val="auto"/>
                <w:sz w:val="28"/>
                <w:szCs w:val="28"/>
                <w:highlight w:val="none"/>
                <w:lang w:val="en-US" w:eastAsia="zh"/>
                <w:woUserID w:val="2"/>
              </w:rPr>
              <w:t>的1项记</w:t>
            </w:r>
            <w:r>
              <w:rPr>
                <w:rFonts w:hint="eastAsia" w:ascii="仿宋" w:hAnsi="仿宋" w:eastAsia="仿宋" w:cs="仿宋"/>
                <w:color w:val="auto"/>
                <w:sz w:val="28"/>
                <w:szCs w:val="28"/>
                <w:highlight w:val="none"/>
                <w:lang w:val="en-US" w:eastAsia="zh-CN"/>
              </w:rPr>
              <w:t>20分</w:t>
            </w:r>
            <w:r>
              <w:rPr>
                <w:rFonts w:hint="eastAsia" w:ascii="仿宋" w:hAnsi="仿宋" w:eastAsia="仿宋" w:cs="仿宋"/>
                <w:color w:val="auto"/>
                <w:sz w:val="28"/>
                <w:szCs w:val="28"/>
                <w:highlight w:val="none"/>
                <w:lang w:val="en-US" w:eastAsia="zh"/>
                <w:woUserID w:val="4"/>
              </w:rPr>
              <w:t>，</w:t>
            </w:r>
            <w:r>
              <w:rPr>
                <w:rFonts w:hint="eastAsia" w:ascii="仿宋" w:hAnsi="仿宋" w:eastAsia="仿宋" w:cs="仿宋"/>
                <w:color w:val="auto"/>
                <w:sz w:val="28"/>
                <w:szCs w:val="28"/>
                <w:highlight w:val="none"/>
                <w:lang w:val="en-US" w:eastAsia="zh-CN"/>
              </w:rPr>
              <w:t>其他</w:t>
            </w:r>
            <w:r>
              <w:rPr>
                <w:rFonts w:hint="eastAsia" w:ascii="仿宋" w:hAnsi="仿宋" w:eastAsia="仿宋" w:cs="仿宋"/>
                <w:color w:val="auto"/>
                <w:sz w:val="28"/>
                <w:szCs w:val="28"/>
                <w:highlight w:val="none"/>
                <w:lang w:val="en-US" w:eastAsia="zh"/>
              </w:rPr>
              <w:t>减半</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woUserID w:val="4"/>
              </w:rPr>
              <w:t>区级</w:t>
            </w:r>
            <w:r>
              <w:rPr>
                <w:rFonts w:hint="eastAsia" w:ascii="仿宋" w:hAnsi="仿宋" w:eastAsia="仿宋" w:cs="仿宋"/>
                <w:color w:val="auto"/>
                <w:sz w:val="28"/>
                <w:szCs w:val="28"/>
                <w:highlight w:val="none"/>
                <w:lang w:val="en-US" w:eastAsia="zh"/>
              </w:rPr>
              <w:t>教学成果奖</w:t>
            </w:r>
            <w:r>
              <w:rPr>
                <w:rFonts w:hint="eastAsia" w:ascii="仿宋" w:hAnsi="仿宋" w:eastAsia="仿宋" w:cs="仿宋"/>
                <w:color w:val="auto"/>
                <w:sz w:val="28"/>
                <w:szCs w:val="28"/>
                <w:highlight w:val="none"/>
                <w:lang w:val="en-US" w:eastAsia="zh"/>
                <w:woUserID w:val="4"/>
              </w:rPr>
              <w:t>排名前二</w:t>
            </w:r>
            <w:r>
              <w:rPr>
                <w:rFonts w:hint="eastAsia" w:ascii="仿宋" w:hAnsi="仿宋" w:eastAsia="仿宋" w:cs="仿宋"/>
                <w:color w:val="auto"/>
                <w:sz w:val="28"/>
                <w:szCs w:val="28"/>
                <w:highlight w:val="none"/>
                <w:lang w:val="en-US" w:eastAsia="zh"/>
                <w:woUserID w:val="2"/>
              </w:rPr>
              <w:t>的1项记</w:t>
            </w:r>
            <w:r>
              <w:rPr>
                <w:rFonts w:hint="eastAsia" w:ascii="仿宋" w:hAnsi="仿宋" w:eastAsia="仿宋" w:cs="仿宋"/>
                <w:color w:val="auto"/>
                <w:sz w:val="28"/>
                <w:szCs w:val="28"/>
                <w:highlight w:val="none"/>
                <w:lang w:val="en-US" w:eastAsia="zh-CN"/>
              </w:rPr>
              <w:t>10分</w:t>
            </w:r>
            <w:r>
              <w:rPr>
                <w:rFonts w:hint="eastAsia" w:ascii="仿宋" w:hAnsi="仿宋" w:eastAsia="仿宋" w:cs="仿宋"/>
                <w:color w:val="auto"/>
                <w:sz w:val="28"/>
                <w:szCs w:val="28"/>
                <w:highlight w:val="none"/>
                <w:lang w:val="en-US" w:eastAsia="zh"/>
                <w:woUserID w:val="4"/>
              </w:rPr>
              <w:t>，</w:t>
            </w:r>
            <w:r>
              <w:rPr>
                <w:rFonts w:hint="eastAsia" w:ascii="仿宋" w:hAnsi="仿宋" w:eastAsia="仿宋" w:cs="仿宋"/>
                <w:color w:val="auto"/>
                <w:sz w:val="28"/>
                <w:szCs w:val="28"/>
                <w:highlight w:val="none"/>
                <w:lang w:val="en-US" w:eastAsia="zh-CN"/>
              </w:rPr>
              <w:t>其他</w:t>
            </w:r>
            <w:r>
              <w:rPr>
                <w:rFonts w:hint="eastAsia" w:ascii="仿宋" w:hAnsi="仿宋" w:eastAsia="仿宋" w:cs="仿宋"/>
                <w:color w:val="auto"/>
                <w:sz w:val="28"/>
                <w:szCs w:val="28"/>
                <w:highlight w:val="none"/>
                <w:lang w:val="en-US" w:eastAsia="zh"/>
              </w:rPr>
              <w:t>减半</w:t>
            </w:r>
            <w:r>
              <w:rPr>
                <w:rFonts w:hint="eastAsia" w:ascii="仿宋" w:hAnsi="仿宋" w:eastAsia="仿宋" w:cs="仿宋"/>
                <w:color w:val="auto"/>
                <w:sz w:val="28"/>
                <w:szCs w:val="28"/>
                <w:highlight w:val="none"/>
                <w:lang w:val="en-US" w:eastAsia="zh-CN"/>
              </w:rPr>
              <w:t>。</w:t>
            </w:r>
          </w:p>
          <w:p w14:paraId="331D3D2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5.著作。</w:t>
            </w:r>
            <w:r>
              <w:rPr>
                <w:rFonts w:hint="eastAsia" w:ascii="仿宋" w:hAnsi="仿宋" w:eastAsia="仿宋" w:cs="仿宋"/>
                <w:sz w:val="28"/>
                <w:szCs w:val="28"/>
                <w:lang w:val="en-US" w:eastAsia="zh-CN"/>
              </w:rPr>
              <w:t>独立完成并</w:t>
            </w:r>
            <w:r>
              <w:rPr>
                <w:rFonts w:hint="eastAsia" w:ascii="仿宋" w:hAnsi="仿宋" w:eastAsia="仿宋" w:cs="仿宋"/>
                <w:sz w:val="28"/>
                <w:szCs w:val="28"/>
              </w:rPr>
              <w:t>公开</w:t>
            </w:r>
            <w:r>
              <w:rPr>
                <w:rFonts w:hint="eastAsia" w:ascii="仿宋" w:hAnsi="仿宋" w:eastAsia="仿宋" w:cs="仿宋"/>
                <w:sz w:val="28"/>
                <w:szCs w:val="28"/>
                <w:lang w:val="en-US" w:eastAsia="zh-CN"/>
              </w:rPr>
              <w:t>出版</w:t>
            </w:r>
            <w:r>
              <w:rPr>
                <w:rFonts w:hint="eastAsia" w:ascii="仿宋" w:hAnsi="仿宋" w:eastAsia="仿宋" w:cs="仿宋"/>
                <w:sz w:val="28"/>
                <w:szCs w:val="28"/>
              </w:rPr>
              <w:t>的著作，一项记</w:t>
            </w:r>
            <w:r>
              <w:rPr>
                <w:rFonts w:hint="eastAsia" w:ascii="仿宋" w:hAnsi="仿宋" w:eastAsia="仿宋" w:cs="仿宋"/>
                <w:sz w:val="28"/>
                <w:szCs w:val="28"/>
                <w:lang w:val="en-US" w:eastAsia="zh-CN"/>
              </w:rPr>
              <w:t>4</w:t>
            </w:r>
            <w:r>
              <w:rPr>
                <w:rFonts w:hint="eastAsia" w:ascii="仿宋" w:hAnsi="仿宋" w:eastAsia="仿宋" w:cs="仿宋"/>
                <w:sz w:val="28"/>
                <w:szCs w:val="28"/>
              </w:rPr>
              <w:t>0分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合作完成并</w:t>
            </w:r>
            <w:r>
              <w:rPr>
                <w:rFonts w:hint="eastAsia" w:ascii="仿宋" w:hAnsi="仿宋" w:eastAsia="仿宋" w:cs="仿宋"/>
                <w:sz w:val="28"/>
                <w:szCs w:val="28"/>
                <w:lang w:eastAsia="zh"/>
                <w:woUserID w:val="1"/>
              </w:rPr>
              <w:t>正式出版</w:t>
            </w:r>
            <w:r>
              <w:rPr>
                <w:rFonts w:hint="eastAsia" w:ascii="仿宋" w:hAnsi="仿宋" w:eastAsia="仿宋" w:cs="仿宋"/>
                <w:sz w:val="28"/>
                <w:szCs w:val="28"/>
              </w:rPr>
              <w:t>的著作，第一、第二作者记</w:t>
            </w:r>
            <w:r>
              <w:rPr>
                <w:rFonts w:hint="eastAsia" w:ascii="仿宋" w:hAnsi="仿宋" w:eastAsia="仿宋" w:cs="仿宋"/>
                <w:sz w:val="28"/>
                <w:szCs w:val="28"/>
                <w:lang w:val="en-US" w:eastAsia="zh-CN"/>
                <w:woUserID w:val="4"/>
              </w:rPr>
              <w:t>2</w:t>
            </w:r>
            <w:r>
              <w:rPr>
                <w:rFonts w:hint="eastAsia" w:ascii="仿宋" w:hAnsi="仿宋" w:eastAsia="仿宋" w:cs="仿宋"/>
                <w:sz w:val="28"/>
                <w:szCs w:val="28"/>
                <w:lang w:eastAsia="zh"/>
                <w:woUserID w:val="4"/>
              </w:rPr>
              <w:t>0</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rPr>
              <w:t>第</w:t>
            </w:r>
            <w:r>
              <w:rPr>
                <w:rFonts w:hint="eastAsia" w:ascii="仿宋" w:hAnsi="仿宋" w:eastAsia="仿宋" w:cs="仿宋"/>
                <w:sz w:val="28"/>
                <w:szCs w:val="28"/>
                <w:lang w:val="en-US" w:eastAsia="zh-CN"/>
              </w:rPr>
              <w:t>三</w:t>
            </w:r>
            <w:r>
              <w:rPr>
                <w:rFonts w:hint="eastAsia" w:ascii="仿宋" w:hAnsi="仿宋" w:eastAsia="仿宋" w:cs="仿宋"/>
                <w:sz w:val="28"/>
                <w:szCs w:val="28"/>
              </w:rPr>
              <w:t>作者</w:t>
            </w:r>
            <w:r>
              <w:rPr>
                <w:rFonts w:hint="eastAsia" w:ascii="仿宋" w:hAnsi="仿宋" w:eastAsia="仿宋" w:cs="仿宋"/>
                <w:sz w:val="28"/>
                <w:szCs w:val="28"/>
                <w:lang w:val="en-US" w:eastAsia="zh-CN"/>
              </w:rPr>
              <w:t>及以后</w:t>
            </w:r>
            <w:r>
              <w:rPr>
                <w:rFonts w:hint="eastAsia" w:ascii="仿宋" w:hAnsi="仿宋" w:eastAsia="仿宋" w:cs="仿宋"/>
                <w:sz w:val="28"/>
                <w:szCs w:val="28"/>
                <w:lang w:val="en-US" w:eastAsia="zh-CN"/>
                <w:woUserID w:val="4"/>
              </w:rPr>
              <w:t>减半</w:t>
            </w:r>
            <w:r>
              <w:rPr>
                <w:rFonts w:hint="eastAsia" w:ascii="仿宋" w:hAnsi="仿宋" w:eastAsia="仿宋" w:cs="仿宋"/>
                <w:sz w:val="28"/>
                <w:szCs w:val="28"/>
                <w:lang w:val="en-US" w:eastAsia="zh-CN"/>
              </w:rPr>
              <w:t>。</w:t>
            </w:r>
            <w:r>
              <w:rPr>
                <w:rFonts w:hint="eastAsia" w:ascii="仿宋" w:hAnsi="仿宋" w:eastAsia="仿宋" w:cs="仿宋"/>
                <w:sz w:val="28"/>
                <w:szCs w:val="28"/>
              </w:rPr>
              <w:t>以主编、副主编身份</w:t>
            </w:r>
            <w:r>
              <w:rPr>
                <w:rFonts w:hint="eastAsia" w:ascii="仿宋" w:hAnsi="仿宋" w:eastAsia="仿宋" w:cs="仿宋"/>
                <w:sz w:val="28"/>
                <w:szCs w:val="28"/>
                <w:lang w:eastAsia="zh"/>
                <w:woUserID w:val="4"/>
              </w:rPr>
              <w:t>正式出版</w:t>
            </w:r>
            <w:r>
              <w:rPr>
                <w:rFonts w:hint="eastAsia" w:ascii="仿宋" w:hAnsi="仿宋" w:eastAsia="仿宋" w:cs="仿宋"/>
                <w:sz w:val="28"/>
                <w:szCs w:val="28"/>
              </w:rPr>
              <w:t>的</w:t>
            </w:r>
            <w:r>
              <w:rPr>
                <w:rFonts w:hint="eastAsia" w:ascii="仿宋" w:hAnsi="仿宋" w:eastAsia="仿宋" w:cs="仿宋"/>
                <w:sz w:val="28"/>
                <w:szCs w:val="28"/>
                <w:lang w:eastAsia="zh"/>
                <w:woUserID w:val="3"/>
              </w:rPr>
              <w:t>著作</w:t>
            </w:r>
            <w:r>
              <w:rPr>
                <w:rFonts w:hint="eastAsia" w:ascii="仿宋" w:hAnsi="仿宋" w:eastAsia="仿宋" w:cs="仿宋"/>
                <w:sz w:val="28"/>
                <w:szCs w:val="28"/>
              </w:rPr>
              <w:t>，一项记</w:t>
            </w:r>
            <w:r>
              <w:rPr>
                <w:rFonts w:hint="eastAsia" w:ascii="仿宋" w:hAnsi="仿宋" w:eastAsia="仿宋" w:cs="仿宋"/>
                <w:sz w:val="28"/>
                <w:szCs w:val="28"/>
                <w:lang w:val="en-US" w:eastAsia="zh-CN"/>
                <w:woUserID w:val="4"/>
              </w:rPr>
              <w:t>10</w:t>
            </w:r>
            <w:r>
              <w:rPr>
                <w:rFonts w:hint="eastAsia" w:ascii="仿宋" w:hAnsi="仿宋" w:eastAsia="仿宋" w:cs="仿宋"/>
                <w:sz w:val="28"/>
                <w:szCs w:val="28"/>
              </w:rPr>
              <w:t>分。参与</w:t>
            </w:r>
            <w:r>
              <w:rPr>
                <w:rFonts w:hint="eastAsia" w:ascii="仿宋" w:hAnsi="仿宋" w:eastAsia="仿宋" w:cs="仿宋"/>
                <w:sz w:val="28"/>
                <w:szCs w:val="28"/>
                <w:lang w:eastAsia="zh"/>
                <w:woUserID w:val="1"/>
              </w:rPr>
              <w:t>正式出版的</w:t>
            </w:r>
            <w:r>
              <w:rPr>
                <w:rFonts w:hint="eastAsia" w:ascii="仿宋" w:hAnsi="仿宋" w:eastAsia="仿宋" w:cs="仿宋"/>
                <w:sz w:val="28"/>
                <w:szCs w:val="28"/>
              </w:rPr>
              <w:t>书籍撰写，独立完成一个章节内容的，一项记</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p w14:paraId="7C8C702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zh"/>
              </w:rPr>
              <w:t>教材</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
              </w:rPr>
              <w:t>主编、副主编1项记</w:t>
            </w:r>
            <w:r>
              <w:rPr>
                <w:rFonts w:hint="eastAsia" w:ascii="仿宋" w:hAnsi="仿宋" w:eastAsia="仿宋" w:cs="仿宋"/>
                <w:color w:val="auto"/>
                <w:sz w:val="28"/>
                <w:szCs w:val="28"/>
                <w:lang w:val="en-US" w:eastAsia="zh"/>
                <w:woUserID w:val="4"/>
              </w:rPr>
              <w:t>4</w:t>
            </w:r>
            <w:r>
              <w:rPr>
                <w:rFonts w:hint="eastAsia" w:ascii="仿宋" w:hAnsi="仿宋" w:eastAsia="仿宋" w:cs="仿宋"/>
                <w:color w:val="auto"/>
                <w:sz w:val="28"/>
                <w:szCs w:val="28"/>
                <w:lang w:val="en-US" w:eastAsia="zh"/>
              </w:rPr>
              <w:t>0</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rPr>
              <w:t>，参编1项记20</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rPr>
              <w:t>。</w:t>
            </w:r>
          </w:p>
        </w:tc>
      </w:tr>
      <w:tr w14:paraId="64DD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18" w:type="dxa"/>
            <w:vAlign w:val="center"/>
          </w:tcPr>
          <w:p w14:paraId="71B8CF8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教师</w:t>
            </w:r>
            <w:r>
              <w:rPr>
                <w:rFonts w:hint="eastAsia" w:ascii="仿宋" w:hAnsi="仿宋" w:eastAsia="仿宋" w:cs="仿宋"/>
                <w:color w:val="auto"/>
                <w:sz w:val="28"/>
                <w:szCs w:val="28"/>
                <w:lang w:val="en-US" w:eastAsia="zh"/>
              </w:rPr>
              <w:t>教育</w:t>
            </w:r>
          </w:p>
        </w:tc>
        <w:tc>
          <w:tcPr>
            <w:tcW w:w="2160" w:type="dxa"/>
            <w:vAlign w:val="center"/>
          </w:tcPr>
          <w:p w14:paraId="0C89D6DD">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1学年20分</w:t>
            </w:r>
          </w:p>
        </w:tc>
        <w:tc>
          <w:tcPr>
            <w:tcW w:w="4574" w:type="dxa"/>
            <w:vAlign w:val="center"/>
          </w:tcPr>
          <w:p w14:paraId="2ED720B7">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
              </w:rPr>
              <w:t>按照实际承担</w:t>
            </w:r>
            <w:r>
              <w:rPr>
                <w:rFonts w:hint="eastAsia" w:ascii="仿宋" w:hAnsi="仿宋" w:eastAsia="仿宋" w:cs="仿宋"/>
                <w:color w:val="auto"/>
                <w:sz w:val="28"/>
                <w:szCs w:val="28"/>
                <w:lang w:val="en-US" w:eastAsia="zh-CN"/>
              </w:rPr>
              <w:t>课时数累加，每课时计1分。</w:t>
            </w:r>
          </w:p>
        </w:tc>
      </w:tr>
    </w:tbl>
    <w:p w14:paraId="2D92BE0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 202</w:t>
      </w:r>
      <w:r>
        <w:rPr>
          <w:rFonts w:hint="eastAsia" w:ascii="仿宋" w:hAnsi="仿宋" w:eastAsia="仿宋" w:cs="仿宋"/>
          <w:color w:val="auto"/>
          <w:sz w:val="28"/>
          <w:szCs w:val="28"/>
          <w:lang w:val="en-US" w:eastAsia="zh"/>
        </w:rPr>
        <w:t>4学</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lang w:val="en-US" w:eastAsia="zh"/>
        </w:rPr>
        <w:t>合格指标</w:t>
      </w:r>
      <w:r>
        <w:rPr>
          <w:rFonts w:hint="eastAsia" w:ascii="仿宋" w:hAnsi="仿宋" w:eastAsia="仿宋" w:cs="仿宋"/>
          <w:color w:val="auto"/>
          <w:sz w:val="28"/>
          <w:szCs w:val="28"/>
          <w:lang w:val="en-US" w:eastAsia="zh-CN"/>
        </w:rPr>
        <w:t>：师德修养“合格”及以上，</w:t>
      </w:r>
      <w:r>
        <w:rPr>
          <w:rFonts w:hint="eastAsia" w:ascii="仿宋" w:hAnsi="仿宋" w:eastAsia="仿宋" w:cs="仿宋"/>
          <w:color w:val="auto"/>
          <w:sz w:val="28"/>
          <w:szCs w:val="28"/>
          <w:lang w:val="en-US" w:eastAsia="zh"/>
        </w:rPr>
        <w:t>教学展示</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en-US" w:eastAsia="zh"/>
        </w:rPr>
        <w:t>次，教师教育10</w:t>
      </w:r>
      <w:r>
        <w:rPr>
          <w:rFonts w:hint="eastAsia" w:ascii="仿宋" w:hAnsi="仿宋" w:eastAsia="仿宋" w:cs="仿宋"/>
          <w:color w:val="auto"/>
          <w:sz w:val="28"/>
          <w:szCs w:val="28"/>
          <w:lang w:val="en-US" w:eastAsia="zh-CN"/>
        </w:rPr>
        <w:t>分；学术成果不作为必须项。</w:t>
      </w:r>
    </w:p>
    <w:p w14:paraId="7E1B7F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lang w:val="en-US" w:eastAsia="zh"/>
        </w:rPr>
      </w:pPr>
      <w:r>
        <w:rPr>
          <w:rFonts w:hint="eastAsia" w:ascii="黑体" w:hAnsi="黑体" w:eastAsia="黑体" w:cs="黑体"/>
          <w:color w:val="auto"/>
          <w:sz w:val="28"/>
          <w:szCs w:val="28"/>
          <w:lang w:val="en-US" w:eastAsia="zh"/>
        </w:rPr>
        <w:t>三、考核内容解读</w:t>
      </w:r>
    </w:p>
    <w:p w14:paraId="4F347BE1">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rPr>
        <w:t>（一）师德</w:t>
      </w:r>
      <w:r>
        <w:rPr>
          <w:rFonts w:hint="eastAsia" w:ascii="楷体" w:hAnsi="楷体" w:eastAsia="楷体" w:cs="楷体"/>
          <w:b/>
          <w:bCs/>
          <w:color w:val="auto"/>
          <w:sz w:val="28"/>
          <w:szCs w:val="28"/>
          <w:lang w:val="en-US" w:eastAsia="zh-CN"/>
        </w:rPr>
        <w:t>修养</w:t>
      </w:r>
    </w:p>
    <w:p w14:paraId="03932CE8">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实行师德一票否决制。师德</w:t>
      </w:r>
      <w:r>
        <w:rPr>
          <w:rFonts w:hint="eastAsia" w:ascii="仿宋" w:hAnsi="仿宋" w:eastAsia="仿宋" w:cs="仿宋"/>
          <w:color w:val="auto"/>
          <w:sz w:val="28"/>
          <w:szCs w:val="28"/>
          <w:lang w:eastAsia="zh"/>
        </w:rPr>
        <w:t>修养的</w:t>
      </w:r>
      <w:r>
        <w:rPr>
          <w:rFonts w:hint="eastAsia" w:ascii="仿宋" w:hAnsi="仿宋" w:eastAsia="仿宋" w:cs="仿宋"/>
          <w:color w:val="auto"/>
          <w:sz w:val="28"/>
          <w:szCs w:val="28"/>
        </w:rPr>
        <w:t>考核由教师聘任</w:t>
      </w:r>
      <w:r>
        <w:rPr>
          <w:rFonts w:hint="eastAsia" w:ascii="仿宋" w:hAnsi="仿宋" w:eastAsia="仿宋" w:cs="仿宋"/>
          <w:color w:val="auto"/>
          <w:sz w:val="28"/>
          <w:szCs w:val="28"/>
          <w:lang w:val="en-US" w:eastAsia="zh-CN"/>
        </w:rPr>
        <w:t>单位</w:t>
      </w:r>
      <w:r>
        <w:rPr>
          <w:rFonts w:hint="eastAsia" w:ascii="仿宋" w:hAnsi="仿宋" w:eastAsia="仿宋" w:cs="仿宋"/>
          <w:color w:val="auto"/>
          <w:sz w:val="28"/>
          <w:szCs w:val="28"/>
          <w:lang w:eastAsia="zh"/>
        </w:rPr>
        <w:t>认定并提供证明</w:t>
      </w:r>
      <w:r>
        <w:rPr>
          <w:rFonts w:hint="eastAsia" w:ascii="仿宋" w:hAnsi="仿宋" w:eastAsia="仿宋" w:cs="仿宋"/>
          <w:color w:val="auto"/>
          <w:sz w:val="28"/>
          <w:szCs w:val="28"/>
        </w:rPr>
        <w:t>。师德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不合格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者</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考核</w:t>
      </w:r>
      <w:r>
        <w:rPr>
          <w:rFonts w:hint="eastAsia" w:ascii="仿宋" w:hAnsi="仿宋" w:eastAsia="仿宋" w:cs="仿宋"/>
          <w:color w:val="auto"/>
          <w:sz w:val="28"/>
          <w:szCs w:val="28"/>
          <w:lang w:val="en-US" w:eastAsia="zh-CN"/>
        </w:rPr>
        <w:t>结果</w:t>
      </w:r>
      <w:r>
        <w:rPr>
          <w:rFonts w:hint="eastAsia" w:ascii="仿宋" w:hAnsi="仿宋" w:eastAsia="仿宋" w:cs="仿宋"/>
          <w:color w:val="auto"/>
          <w:sz w:val="28"/>
          <w:szCs w:val="28"/>
        </w:rPr>
        <w:t>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不合格</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p>
    <w:p w14:paraId="6D9171C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
        </w:rPr>
        <w:t>（二）</w:t>
      </w:r>
      <w:r>
        <w:rPr>
          <w:rFonts w:hint="eastAsia" w:ascii="楷体" w:hAnsi="楷体" w:eastAsia="楷体" w:cs="楷体"/>
          <w:b/>
          <w:bCs/>
          <w:color w:val="auto"/>
          <w:sz w:val="28"/>
          <w:szCs w:val="28"/>
          <w:lang w:val="en-US" w:eastAsia="zh-CN"/>
        </w:rPr>
        <w:t>教学展示</w:t>
      </w:r>
    </w:p>
    <w:p w14:paraId="6066BE2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“教学展示”</w:t>
      </w:r>
      <w:r>
        <w:rPr>
          <w:rFonts w:hint="eastAsia" w:ascii="仿宋" w:hAnsi="仿宋" w:eastAsia="仿宋" w:cs="仿宋"/>
          <w:color w:val="auto"/>
          <w:sz w:val="28"/>
          <w:szCs w:val="28"/>
          <w:lang w:val="en-US" w:eastAsia="zh"/>
        </w:rPr>
        <w:t>指教师面向学生的课堂教学（教科研学科可面向教师群体），</w:t>
      </w:r>
      <w:r>
        <w:rPr>
          <w:rFonts w:hint="eastAsia" w:ascii="仿宋" w:hAnsi="仿宋" w:eastAsia="仿宋" w:cs="仿宋"/>
          <w:color w:val="auto"/>
          <w:sz w:val="28"/>
          <w:szCs w:val="28"/>
          <w:lang w:val="en-US" w:eastAsia="zh-CN"/>
        </w:rPr>
        <w:t>考核学科带头人在有效考核期内，在市、区级教育行政</w:t>
      </w:r>
      <w:r>
        <w:rPr>
          <w:rFonts w:hint="eastAsia" w:ascii="仿宋" w:hAnsi="仿宋" w:eastAsia="仿宋" w:cs="仿宋"/>
          <w:color w:val="auto"/>
          <w:sz w:val="28"/>
          <w:szCs w:val="28"/>
          <w:lang w:val="en-US" w:eastAsia="zh"/>
        </w:rPr>
        <w:t>或职能</w:t>
      </w:r>
      <w:r>
        <w:rPr>
          <w:rFonts w:hint="eastAsia" w:ascii="仿宋" w:hAnsi="仿宋" w:eastAsia="仿宋" w:cs="仿宋"/>
          <w:color w:val="auto"/>
          <w:sz w:val="28"/>
          <w:szCs w:val="28"/>
          <w:lang w:val="en-US" w:eastAsia="zh-CN"/>
        </w:rPr>
        <w:t>部门组织的活动中进行教学展示或获得竞赛课评比奖项</w:t>
      </w:r>
      <w:r>
        <w:rPr>
          <w:rFonts w:hint="eastAsia" w:ascii="仿宋" w:hAnsi="仿宋" w:eastAsia="仿宋" w:cs="仿宋"/>
          <w:color w:val="auto"/>
          <w:sz w:val="28"/>
          <w:szCs w:val="28"/>
          <w:lang w:val="en-US" w:eastAsia="zh"/>
        </w:rPr>
        <w:t>，具体认定途径如下。</w:t>
      </w:r>
    </w:p>
    <w:p w14:paraId="083BD93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en-US" w:eastAsia="zh"/>
        </w:rPr>
        <w:t>上海市教师教育学院、上海市浦东教育发展研究院组织开展的教学展示、公开课中任教的一节课，一节课记1次。</w:t>
      </w:r>
    </w:p>
    <w:p w14:paraId="6441A83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2.市、区级教育行政</w:t>
      </w:r>
      <w:r>
        <w:rPr>
          <w:rFonts w:hint="eastAsia" w:ascii="仿宋" w:hAnsi="仿宋" w:eastAsia="仿宋" w:cs="仿宋"/>
          <w:color w:val="auto"/>
          <w:sz w:val="28"/>
          <w:szCs w:val="28"/>
          <w:lang w:val="en-US" w:eastAsia="zh"/>
        </w:rPr>
        <w:t>或职能</w:t>
      </w:r>
      <w:r>
        <w:rPr>
          <w:rFonts w:hint="eastAsia" w:ascii="仿宋" w:hAnsi="仿宋" w:eastAsia="仿宋" w:cs="仿宋"/>
          <w:color w:val="auto"/>
          <w:sz w:val="28"/>
          <w:szCs w:val="28"/>
          <w:lang w:val="en-US" w:eastAsia="zh-CN"/>
        </w:rPr>
        <w:t>部门组织的</w:t>
      </w:r>
      <w:r>
        <w:rPr>
          <w:rFonts w:hint="eastAsia" w:ascii="仿宋" w:hAnsi="仿宋" w:eastAsia="仿宋" w:cs="仿宋"/>
          <w:color w:val="auto"/>
          <w:sz w:val="28"/>
          <w:szCs w:val="28"/>
          <w:lang w:val="en-US" w:eastAsia="zh"/>
        </w:rPr>
        <w:t>课堂教学竞赛评比中获三等奖及以上，一个比赛获奖记1次。</w:t>
      </w:r>
    </w:p>
    <w:p w14:paraId="4AC9E40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val="en-US" w:eastAsia="zh"/>
        </w:rPr>
        <w:t>浦东新区名师基地活动中的课堂教学展示，一节课记1次。</w:t>
      </w:r>
    </w:p>
    <w:p w14:paraId="3DAC3AF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en-US" w:eastAsia="zh"/>
        </w:rPr>
        <w:t>浦东新区学科工作坊主持人在工作坊活动中的课堂教学展示，一节课记1次。</w:t>
      </w:r>
    </w:p>
    <w:p w14:paraId="5DEABC7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5.浦东新区教育指导中心、集团、学区</w:t>
      </w:r>
      <w:r>
        <w:rPr>
          <w:rFonts w:hint="eastAsia" w:ascii="仿宋" w:hAnsi="仿宋" w:eastAsia="仿宋" w:cs="仿宋"/>
          <w:color w:val="auto"/>
          <w:sz w:val="28"/>
          <w:szCs w:val="28"/>
          <w:lang w:val="en-US" w:eastAsia="zh"/>
        </w:rPr>
        <w:t>组织</w:t>
      </w:r>
      <w:r>
        <w:rPr>
          <w:rFonts w:hint="eastAsia" w:ascii="仿宋" w:hAnsi="仿宋" w:eastAsia="仿宋" w:cs="仿宋"/>
          <w:color w:val="auto"/>
          <w:sz w:val="28"/>
          <w:szCs w:val="28"/>
          <w:lang w:val="en-US" w:eastAsia="zh-CN"/>
        </w:rPr>
        <w:t>或其他学科带头人牵头发起、组织，由被考核的学科带头人本人任教，</w:t>
      </w:r>
      <w:r>
        <w:rPr>
          <w:rFonts w:hint="eastAsia" w:ascii="仿宋" w:hAnsi="仿宋" w:eastAsia="仿宋" w:cs="仿宋"/>
          <w:color w:val="auto"/>
          <w:sz w:val="28"/>
          <w:szCs w:val="28"/>
          <w:lang w:val="en-US" w:eastAsia="zh"/>
        </w:rPr>
        <w:t>非本校骨干教师5名以上参加</w:t>
      </w:r>
      <w:r>
        <w:rPr>
          <w:rFonts w:hint="eastAsia" w:ascii="仿宋" w:hAnsi="仿宋" w:eastAsia="仿宋" w:cs="仿宋"/>
          <w:color w:val="auto"/>
          <w:sz w:val="28"/>
          <w:szCs w:val="28"/>
          <w:lang w:val="en-US" w:eastAsia="zh-CN"/>
        </w:rPr>
        <w:t>的课堂教学展示（一学年最多2</w:t>
      </w:r>
      <w:r>
        <w:rPr>
          <w:rFonts w:hint="eastAsia" w:ascii="仿宋" w:hAnsi="仿宋" w:eastAsia="仿宋" w:cs="仿宋"/>
          <w:color w:val="auto"/>
          <w:sz w:val="28"/>
          <w:szCs w:val="28"/>
          <w:lang w:val="en-US" w:eastAsia="zh"/>
        </w:rPr>
        <w:t>次</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
        </w:rPr>
        <w:t>一节课记1次。</w:t>
      </w:r>
    </w:p>
    <w:p w14:paraId="2B7B7EF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
        </w:rPr>
        <w:t>以上第3、4、5条提供过程性材料作为佐证。</w:t>
      </w:r>
    </w:p>
    <w:p w14:paraId="42CB986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val="en-US" w:eastAsia="zh"/>
        </w:rPr>
        <w:t>学术成果</w:t>
      </w:r>
    </w:p>
    <w:p w14:paraId="4F48FDA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学术成果</w:t>
      </w:r>
      <w:r>
        <w:rPr>
          <w:rFonts w:hint="eastAsia" w:ascii="仿宋" w:hAnsi="仿宋" w:eastAsia="仿宋" w:cs="仿宋"/>
          <w:color w:val="auto"/>
          <w:sz w:val="28"/>
          <w:szCs w:val="28"/>
          <w:lang w:val="en-US" w:eastAsia="zh"/>
        </w:rPr>
        <w:t>包</w:t>
      </w:r>
      <w:r>
        <w:rPr>
          <w:rFonts w:hint="eastAsia" w:ascii="仿宋" w:hAnsi="仿宋" w:eastAsia="仿宋" w:cs="仿宋"/>
          <w:color w:val="auto"/>
          <w:sz w:val="28"/>
          <w:szCs w:val="28"/>
          <w:lang w:val="en-US" w:eastAsia="zh-CN"/>
        </w:rPr>
        <w:t>含四个类别，每个类别下设不同</w:t>
      </w:r>
      <w:r>
        <w:rPr>
          <w:rFonts w:hint="eastAsia" w:ascii="仿宋" w:hAnsi="仿宋" w:eastAsia="仿宋" w:cs="仿宋"/>
          <w:color w:val="auto"/>
          <w:sz w:val="28"/>
          <w:szCs w:val="28"/>
          <w:lang w:val="en-US" w:eastAsia="zh"/>
        </w:rPr>
        <w:t>小</w:t>
      </w:r>
      <w:r>
        <w:rPr>
          <w:rFonts w:hint="eastAsia" w:ascii="仿宋" w:hAnsi="仿宋" w:eastAsia="仿宋" w:cs="仿宋"/>
          <w:color w:val="auto"/>
          <w:sz w:val="28"/>
          <w:szCs w:val="28"/>
          <w:lang w:val="en-US" w:eastAsia="zh-CN"/>
        </w:rPr>
        <w:t>项。以下是四个类别的界定标准。</w:t>
      </w:r>
    </w:p>
    <w:p w14:paraId="267B63B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1.论文</w:t>
      </w:r>
    </w:p>
    <w:p w14:paraId="6868FA2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woUserID w:val="2"/>
        </w:rPr>
      </w:pPr>
      <w:r>
        <w:rPr>
          <w:rFonts w:hint="eastAsia" w:ascii="仿宋" w:hAnsi="仿宋" w:eastAsia="仿宋" w:cs="仿宋"/>
          <w:color w:val="auto"/>
          <w:sz w:val="28"/>
          <w:szCs w:val="28"/>
          <w:lang w:val="en-US" w:eastAsia="zh-CN"/>
        </w:rPr>
        <w:t>考核学科带头人在有效考核期内公开发表的学术论文或取得的论文评比获奖的情况</w:t>
      </w:r>
      <w:r>
        <w:rPr>
          <w:rFonts w:hint="eastAsia" w:ascii="仿宋" w:hAnsi="仿宋" w:eastAsia="仿宋" w:cs="仿宋"/>
          <w:color w:val="auto"/>
          <w:sz w:val="28"/>
          <w:szCs w:val="28"/>
          <w:lang w:val="en-US" w:eastAsia="zh"/>
        </w:rPr>
        <w:t>。论文比赛的组织方需是区级及以上教育行政或职能部门。</w:t>
      </w:r>
      <w:r>
        <w:rPr>
          <w:rFonts w:hint="eastAsia" w:ascii="仿宋" w:hAnsi="仿宋" w:eastAsia="仿宋" w:cs="仿宋"/>
          <w:color w:val="auto"/>
          <w:sz w:val="28"/>
          <w:szCs w:val="28"/>
          <w:lang w:val="en-US" w:eastAsia="zh"/>
          <w:woUserID w:val="2"/>
        </w:rPr>
        <w:t>核心期刊</w:t>
      </w:r>
      <w:r>
        <w:rPr>
          <w:rFonts w:hint="eastAsia" w:ascii="仿宋" w:hAnsi="仿宋" w:eastAsia="仿宋" w:cs="仿宋"/>
          <w:color w:val="auto"/>
          <w:sz w:val="28"/>
          <w:szCs w:val="28"/>
          <w:woUserID w:val="2"/>
        </w:rPr>
        <w:t>以北京大学《中文核心期刊要目总览》或南京大学CSSCI目录为准</w:t>
      </w:r>
      <w:r>
        <w:rPr>
          <w:rFonts w:hint="eastAsia" w:ascii="仿宋" w:hAnsi="仿宋" w:eastAsia="仿宋" w:cs="仿宋"/>
          <w:color w:val="auto"/>
          <w:sz w:val="28"/>
          <w:szCs w:val="28"/>
          <w:lang w:eastAsia="zh"/>
          <w:woUserID w:val="2"/>
        </w:rPr>
        <w:t>。</w:t>
      </w:r>
    </w:p>
    <w:p w14:paraId="627B13D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
        </w:rPr>
        <w:t>课题</w:t>
      </w:r>
    </w:p>
    <w:p w14:paraId="5970332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考核学科带头人在有效考核期内主持或参与的</w:t>
      </w:r>
      <w:r>
        <w:rPr>
          <w:rFonts w:hint="eastAsia" w:ascii="仿宋" w:hAnsi="仿宋" w:eastAsia="仿宋" w:cs="仿宋"/>
          <w:color w:val="auto"/>
          <w:sz w:val="28"/>
          <w:szCs w:val="28"/>
          <w:lang w:val="en-US" w:eastAsia="zh"/>
        </w:rPr>
        <w:t>区级及以上</w:t>
      </w:r>
      <w:r>
        <w:rPr>
          <w:rFonts w:hint="eastAsia" w:ascii="仿宋" w:hAnsi="仿宋" w:eastAsia="仿宋" w:cs="仿宋"/>
          <w:color w:val="auto"/>
          <w:sz w:val="28"/>
          <w:szCs w:val="28"/>
          <w:lang w:val="en-US" w:eastAsia="zh-CN"/>
        </w:rPr>
        <w:t>教育行政</w:t>
      </w:r>
      <w:r>
        <w:rPr>
          <w:rFonts w:hint="eastAsia" w:ascii="仿宋" w:hAnsi="仿宋" w:eastAsia="仿宋" w:cs="仿宋"/>
          <w:color w:val="auto"/>
          <w:sz w:val="28"/>
          <w:szCs w:val="28"/>
          <w:lang w:val="en-US" w:eastAsia="zh"/>
        </w:rPr>
        <w:t>或职能</w:t>
      </w:r>
      <w:r>
        <w:rPr>
          <w:rFonts w:hint="eastAsia" w:ascii="仿宋" w:hAnsi="仿宋" w:eastAsia="仿宋" w:cs="仿宋"/>
          <w:color w:val="auto"/>
          <w:sz w:val="28"/>
          <w:szCs w:val="28"/>
          <w:lang w:val="en-US" w:eastAsia="zh-CN"/>
        </w:rPr>
        <w:t>部门立项的教育研究课题的情况</w:t>
      </w:r>
      <w:r>
        <w:rPr>
          <w:rFonts w:hint="eastAsia" w:ascii="仿宋" w:hAnsi="仿宋" w:eastAsia="仿宋" w:cs="仿宋"/>
          <w:color w:val="auto"/>
          <w:sz w:val="28"/>
          <w:szCs w:val="28"/>
          <w:lang w:val="en-US" w:eastAsia="zh"/>
        </w:rPr>
        <w:t>，包括通过开题、在研和通过结题的情况。除全国教育科学规划领导小组</w:t>
      </w:r>
      <w:r>
        <w:rPr>
          <w:rFonts w:hint="eastAsia" w:ascii="仿宋" w:hAnsi="仿宋" w:eastAsia="仿宋" w:cs="仿宋"/>
          <w:color w:val="auto"/>
          <w:sz w:val="28"/>
          <w:szCs w:val="28"/>
          <w:lang w:val="en-US" w:eastAsia="zh-CN"/>
        </w:rPr>
        <w:t>的课题</w:t>
      </w:r>
      <w:r>
        <w:rPr>
          <w:rFonts w:hint="eastAsia" w:ascii="仿宋" w:hAnsi="仿宋" w:eastAsia="仿宋" w:cs="仿宋"/>
          <w:color w:val="auto"/>
          <w:sz w:val="28"/>
          <w:szCs w:val="28"/>
          <w:lang w:val="en-US" w:eastAsia="zh"/>
        </w:rPr>
        <w:t>、上海市教育科学规划领导小组办公室</w:t>
      </w:r>
      <w:r>
        <w:rPr>
          <w:rFonts w:hint="eastAsia" w:ascii="仿宋" w:hAnsi="仿宋" w:eastAsia="仿宋" w:cs="仿宋"/>
          <w:color w:val="auto"/>
          <w:sz w:val="28"/>
          <w:szCs w:val="28"/>
          <w:lang w:val="en-US" w:eastAsia="zh-CN"/>
        </w:rPr>
        <w:t>的课题和</w:t>
      </w:r>
      <w:r>
        <w:rPr>
          <w:rFonts w:hint="eastAsia" w:ascii="仿宋" w:hAnsi="仿宋" w:eastAsia="仿宋" w:cs="仿宋"/>
          <w:color w:val="auto"/>
          <w:sz w:val="28"/>
          <w:szCs w:val="28"/>
          <w:lang w:val="en-US" w:eastAsia="zh"/>
        </w:rPr>
        <w:t>上海市浦东教育发展研究院教育科研指导部</w:t>
      </w:r>
      <w:r>
        <w:rPr>
          <w:rFonts w:hint="eastAsia" w:ascii="仿宋" w:hAnsi="仿宋" w:eastAsia="仿宋" w:cs="仿宋"/>
          <w:color w:val="auto"/>
          <w:sz w:val="28"/>
          <w:szCs w:val="28"/>
          <w:lang w:val="en-US" w:eastAsia="zh-CN"/>
        </w:rPr>
        <w:t>的课题（重点课题和一般课题）</w:t>
      </w:r>
      <w:r>
        <w:rPr>
          <w:rFonts w:hint="eastAsia" w:ascii="仿宋" w:hAnsi="仿宋" w:eastAsia="仿宋" w:cs="仿宋"/>
          <w:color w:val="auto"/>
          <w:sz w:val="28"/>
          <w:szCs w:val="28"/>
          <w:lang w:val="en-US" w:eastAsia="zh"/>
        </w:rPr>
        <w:t>外，均属其他课题。</w:t>
      </w:r>
    </w:p>
    <w:p w14:paraId="0831E72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3.著作</w:t>
      </w:r>
    </w:p>
    <w:p w14:paraId="4C2E72A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考核学科带头人在有效考核期内</w:t>
      </w:r>
      <w:r>
        <w:rPr>
          <w:rFonts w:hint="eastAsia" w:ascii="仿宋" w:hAnsi="仿宋" w:eastAsia="仿宋" w:cs="仿宋"/>
          <w:color w:val="auto"/>
          <w:sz w:val="28"/>
          <w:szCs w:val="28"/>
          <w:lang w:val="en-US" w:eastAsia="zh"/>
        </w:rPr>
        <w:t>以独立或合作身份</w:t>
      </w:r>
      <w:r>
        <w:rPr>
          <w:rFonts w:hint="eastAsia" w:ascii="仿宋" w:hAnsi="仿宋" w:eastAsia="仿宋" w:cs="仿宋"/>
          <w:color w:val="auto"/>
          <w:sz w:val="28"/>
          <w:szCs w:val="28"/>
          <w:lang w:val="en-US" w:eastAsia="zh-CN"/>
        </w:rPr>
        <w:t>公开出版的著作</w:t>
      </w:r>
      <w:r>
        <w:rPr>
          <w:rFonts w:hint="eastAsia" w:ascii="仿宋" w:hAnsi="仿宋" w:eastAsia="仿宋" w:cs="仿宋"/>
          <w:color w:val="auto"/>
          <w:sz w:val="28"/>
          <w:szCs w:val="28"/>
          <w:lang w:val="en-US" w:eastAsia="zh"/>
        </w:rPr>
        <w:t>，含“著</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
        </w:rPr>
        <w:t>编著”</w:t>
      </w:r>
      <w:r>
        <w:rPr>
          <w:rFonts w:hint="eastAsia" w:ascii="仿宋" w:hAnsi="仿宋" w:eastAsia="仿宋" w:cs="仿宋"/>
          <w:color w:val="auto"/>
          <w:sz w:val="28"/>
          <w:szCs w:val="28"/>
          <w:lang w:val="en-US" w:eastAsia="zh-CN"/>
        </w:rPr>
        <w:t>。</w:t>
      </w:r>
    </w:p>
    <w:p w14:paraId="1ACE96A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val="en-US" w:eastAsia="zh"/>
        </w:rPr>
        <w:t>教材</w:t>
      </w:r>
    </w:p>
    <w:p w14:paraId="2391CC6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考核学科带头人在有效考核期内</w:t>
      </w:r>
      <w:r>
        <w:rPr>
          <w:rFonts w:hint="eastAsia" w:ascii="仿宋" w:hAnsi="仿宋" w:eastAsia="仿宋" w:cs="仿宋"/>
          <w:color w:val="auto"/>
          <w:sz w:val="28"/>
          <w:szCs w:val="28"/>
          <w:lang w:val="en-US" w:eastAsia="zh"/>
        </w:rPr>
        <w:t>参编教材的情况，含主编、副主编、编写人员、修订人员。教材需收录于最新的国家课程教学用书目录或上海市教学用书目录。</w:t>
      </w:r>
    </w:p>
    <w:p w14:paraId="2256F02B">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hint="eastAsia" w:ascii="楷体" w:hAnsi="楷体" w:eastAsia="楷体" w:cs="楷体"/>
          <w:b/>
          <w:bCs/>
          <w:color w:val="auto"/>
          <w:sz w:val="28"/>
          <w:szCs w:val="28"/>
          <w:lang w:val="en-US" w:eastAsia="zh"/>
        </w:rPr>
      </w:pPr>
      <w:r>
        <w:rPr>
          <w:rFonts w:hint="eastAsia" w:ascii="楷体" w:hAnsi="楷体" w:eastAsia="楷体" w:cs="楷体"/>
          <w:b/>
          <w:bCs/>
          <w:color w:val="auto"/>
          <w:sz w:val="28"/>
          <w:szCs w:val="28"/>
          <w:lang w:val="en-US" w:eastAsia="zh"/>
        </w:rPr>
        <w:t>（四）教师教育</w:t>
      </w:r>
    </w:p>
    <w:p w14:paraId="134026C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考核学科带头人在有效考核期内，本职工作以外，开发、</w:t>
      </w:r>
      <w:r>
        <w:rPr>
          <w:rFonts w:hint="eastAsia" w:ascii="仿宋" w:hAnsi="仿宋" w:eastAsia="仿宋" w:cs="仿宋"/>
          <w:color w:val="auto"/>
          <w:sz w:val="28"/>
          <w:szCs w:val="28"/>
          <w:lang w:val="en-US" w:eastAsia="zh"/>
        </w:rPr>
        <w:t>实施</w:t>
      </w:r>
      <w:r>
        <w:rPr>
          <w:rFonts w:hint="eastAsia" w:ascii="仿宋" w:hAnsi="仿宋" w:eastAsia="仿宋" w:cs="仿宋"/>
          <w:color w:val="auto"/>
          <w:sz w:val="28"/>
          <w:szCs w:val="28"/>
          <w:lang w:val="en-US" w:eastAsia="zh-CN"/>
        </w:rPr>
        <w:t>区</w:t>
      </w:r>
      <w:r>
        <w:rPr>
          <w:rFonts w:hint="eastAsia" w:ascii="仿宋" w:hAnsi="仿宋" w:eastAsia="仿宋" w:cs="仿宋"/>
          <w:color w:val="auto"/>
          <w:sz w:val="28"/>
          <w:szCs w:val="28"/>
          <w:lang w:val="en-US" w:eastAsia="zh"/>
        </w:rPr>
        <w:t>级</w:t>
      </w:r>
      <w:r>
        <w:rPr>
          <w:rFonts w:hint="eastAsia" w:ascii="仿宋" w:hAnsi="仿宋" w:eastAsia="仿宋" w:cs="仿宋"/>
          <w:color w:val="auto"/>
          <w:sz w:val="28"/>
          <w:szCs w:val="28"/>
          <w:lang w:val="en-US" w:eastAsia="zh-CN"/>
        </w:rPr>
        <w:t>教师培训课程</w:t>
      </w:r>
      <w:r>
        <w:rPr>
          <w:rFonts w:hint="eastAsia" w:ascii="仿宋" w:hAnsi="仿宋" w:eastAsia="仿宋" w:cs="仿宋"/>
          <w:color w:val="auto"/>
          <w:sz w:val="28"/>
          <w:szCs w:val="28"/>
          <w:lang w:val="en-US" w:eastAsia="zh"/>
        </w:rPr>
        <w:t>、</w:t>
      </w:r>
      <w:r>
        <w:rPr>
          <w:rFonts w:hint="eastAsia" w:ascii="仿宋" w:hAnsi="仿宋" w:eastAsia="仿宋" w:cs="仿宋"/>
          <w:color w:val="auto"/>
          <w:sz w:val="28"/>
          <w:szCs w:val="28"/>
          <w:lang w:val="en-US" w:eastAsia="zh-CN"/>
        </w:rPr>
        <w:t>承担区级教师培训项目的情况。</w:t>
      </w:r>
      <w:r>
        <w:rPr>
          <w:rFonts w:hint="eastAsia" w:ascii="仿宋" w:hAnsi="仿宋" w:eastAsia="仿宋" w:cs="仿宋"/>
          <w:color w:val="auto"/>
          <w:sz w:val="28"/>
          <w:szCs w:val="28"/>
          <w:lang w:val="en-US" w:eastAsia="zh"/>
        </w:rPr>
        <w:t>认定途径如下。</w:t>
      </w:r>
    </w:p>
    <w:p w14:paraId="7D87ACEE">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en-US" w:eastAsia="zh"/>
        </w:rPr>
        <w:t>开发实施区</w:t>
      </w:r>
      <w:r>
        <w:rPr>
          <w:rFonts w:hint="eastAsia" w:ascii="仿宋" w:hAnsi="仿宋" w:eastAsia="仿宋" w:cs="仿宋"/>
          <w:color w:val="auto"/>
          <w:sz w:val="28"/>
          <w:szCs w:val="28"/>
          <w:lang w:val="en-US" w:eastAsia="zh-CN"/>
        </w:rPr>
        <w:t>级</w:t>
      </w:r>
      <w:r>
        <w:rPr>
          <w:rFonts w:hint="eastAsia" w:ascii="仿宋" w:hAnsi="仿宋" w:eastAsia="仿宋" w:cs="仿宋"/>
          <w:color w:val="auto"/>
          <w:sz w:val="28"/>
          <w:szCs w:val="28"/>
          <w:lang w:val="en-US" w:eastAsia="zh"/>
        </w:rPr>
        <w:t>教师</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val="en-US" w:eastAsia="zh"/>
        </w:rPr>
        <w:t>课程，评审通</w:t>
      </w:r>
      <w:r>
        <w:rPr>
          <w:rFonts w:hint="eastAsia" w:ascii="仿宋" w:hAnsi="仿宋" w:eastAsia="仿宋" w:cs="仿宋"/>
          <w:color w:val="auto"/>
          <w:sz w:val="28"/>
          <w:szCs w:val="28"/>
          <w:lang w:val="en-US" w:eastAsia="zh-CN"/>
        </w:rPr>
        <w:t>过的</w:t>
      </w:r>
      <w:r>
        <w:rPr>
          <w:rFonts w:hint="eastAsia" w:ascii="仿宋" w:hAnsi="仿宋" w:eastAsia="仿宋" w:cs="仿宋"/>
          <w:color w:val="auto"/>
          <w:sz w:val="28"/>
          <w:szCs w:val="28"/>
          <w:lang w:val="en-US" w:eastAsia="zh"/>
        </w:rPr>
        <w:t>课程按课程开发课时数、实施课时数记入；进入“待修改”环节课程按课程开发课时数减半计入；未通过评审的课程不记课时。</w:t>
      </w:r>
    </w:p>
    <w:p w14:paraId="50BDE1A1">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
        </w:rPr>
        <w:t>承担区级教师培训项目中的带教、指导、评审、专业交流等工作，按实际贡献情况记入课时数。</w:t>
      </w:r>
    </w:p>
    <w:p w14:paraId="796EEFD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3.由学科带头人组织的教育教学展示，符合以下条件之一的，每次记5课时，一学年不超过2次。由担任学科工作坊主持人的学科带头人组织的，一学年不超过4次。</w:t>
      </w:r>
    </w:p>
    <w:p w14:paraId="6E24C6E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（1）有本学科的正高、特级教师指导、评课；</w:t>
      </w:r>
    </w:p>
    <w:p w14:paraId="6DCAD7F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（2）有本学段本学科3名学科带头人参与评课。</w:t>
      </w:r>
    </w:p>
    <w:p w14:paraId="70815CF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lang w:val="en-US" w:eastAsia="zh"/>
        </w:rPr>
      </w:pPr>
      <w:r>
        <w:rPr>
          <w:rFonts w:hint="eastAsia" w:ascii="黑体" w:hAnsi="黑体" w:eastAsia="黑体" w:cs="黑体"/>
          <w:color w:val="auto"/>
          <w:sz w:val="28"/>
          <w:szCs w:val="28"/>
          <w:lang w:val="en-US" w:eastAsia="zh-CN"/>
        </w:rPr>
        <w:t>四、</w:t>
      </w:r>
      <w:r>
        <w:rPr>
          <w:rFonts w:hint="eastAsia" w:ascii="黑体" w:hAnsi="黑体" w:eastAsia="黑体" w:cs="黑体"/>
          <w:color w:val="auto"/>
          <w:sz w:val="28"/>
          <w:szCs w:val="28"/>
          <w:lang w:val="en-US" w:eastAsia="zh"/>
        </w:rPr>
        <w:t>考核结果及运用</w:t>
      </w:r>
    </w:p>
    <w:p w14:paraId="7603685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考核结果分为：优秀、良好、合格、不合格四个等第，</w:t>
      </w:r>
      <w:r>
        <w:rPr>
          <w:rFonts w:hint="eastAsia" w:ascii="仿宋" w:hAnsi="仿宋" w:eastAsia="仿宋" w:cs="仿宋"/>
          <w:color w:val="auto"/>
          <w:sz w:val="28"/>
          <w:szCs w:val="28"/>
          <w:lang w:val="en-US" w:eastAsia="zh"/>
        </w:rPr>
        <w:t>等第规则如下。</w:t>
      </w:r>
    </w:p>
    <w:p w14:paraId="5058F989">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
        </w:rPr>
        <w:t>师德修养、教学展示、学术成果、教师教育中有一项不满足合格指标的，</w:t>
      </w:r>
      <w:r>
        <w:rPr>
          <w:rFonts w:hint="eastAsia" w:ascii="仿宋" w:hAnsi="仿宋" w:eastAsia="仿宋" w:cs="仿宋"/>
          <w:color w:val="auto"/>
          <w:sz w:val="28"/>
          <w:szCs w:val="28"/>
          <w:lang w:val="en-US" w:eastAsia="zh-CN"/>
        </w:rPr>
        <w:t>区域履职考核结果为“不合格”，由区教育局撤销其称号，</w:t>
      </w:r>
      <w:r>
        <w:rPr>
          <w:rFonts w:hint="eastAsia" w:ascii="仿宋" w:hAnsi="仿宋" w:eastAsia="仿宋" w:cs="仿宋"/>
          <w:color w:val="auto"/>
          <w:sz w:val="28"/>
          <w:szCs w:val="28"/>
          <w:lang w:val="en-US" w:eastAsia="zh"/>
        </w:rPr>
        <w:t>并</w:t>
      </w:r>
      <w:r>
        <w:rPr>
          <w:rFonts w:hint="eastAsia" w:ascii="仿宋" w:hAnsi="仿宋" w:eastAsia="仿宋" w:cs="仿宋"/>
          <w:color w:val="auto"/>
          <w:sz w:val="28"/>
          <w:szCs w:val="28"/>
          <w:lang w:val="en-US" w:eastAsia="zh-CN"/>
        </w:rPr>
        <w:t>取消其下一任期参评资格。</w:t>
      </w:r>
    </w:p>
    <w:p w14:paraId="3AE7190D">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
        </w:rPr>
        <w:t>考核成绩以总</w:t>
      </w:r>
      <w:r>
        <w:rPr>
          <w:rFonts w:hint="eastAsia" w:ascii="仿宋" w:hAnsi="仿宋" w:eastAsia="仿宋" w:cs="仿宋"/>
          <w:color w:val="auto"/>
          <w:sz w:val="28"/>
          <w:szCs w:val="28"/>
          <w:lang w:val="en-US" w:eastAsia="zh-CN"/>
        </w:rPr>
        <w:t>分</w:t>
      </w:r>
      <w:r>
        <w:rPr>
          <w:rFonts w:hint="eastAsia" w:ascii="仿宋" w:hAnsi="仿宋" w:eastAsia="仿宋" w:cs="仿宋"/>
          <w:color w:val="auto"/>
          <w:sz w:val="28"/>
          <w:szCs w:val="28"/>
          <w:lang w:val="en-US" w:eastAsia="zh"/>
        </w:rPr>
        <w:t>由高至低排序并按比例确定“优秀</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
        </w:rPr>
        <w:t>良好”</w:t>
      </w:r>
      <w:r>
        <w:rPr>
          <w:rFonts w:hint="eastAsia" w:ascii="仿宋" w:hAnsi="仿宋" w:eastAsia="仿宋" w:cs="仿宋"/>
          <w:color w:val="auto"/>
          <w:sz w:val="28"/>
          <w:szCs w:val="28"/>
          <w:lang w:val="en-US" w:eastAsia="zh-CN"/>
        </w:rPr>
        <w:t>“合格”</w:t>
      </w:r>
      <w:r>
        <w:rPr>
          <w:rFonts w:hint="eastAsia" w:ascii="仿宋" w:hAnsi="仿宋" w:eastAsia="仿宋" w:cs="仿宋"/>
          <w:color w:val="auto"/>
          <w:sz w:val="28"/>
          <w:szCs w:val="28"/>
          <w:lang w:val="en-US" w:eastAsia="zh"/>
        </w:rPr>
        <w:t>的人数，</w:t>
      </w:r>
      <w:r>
        <w:rPr>
          <w:rFonts w:hint="eastAsia" w:ascii="仿宋" w:hAnsi="仿宋" w:eastAsia="仿宋" w:cs="仿宋"/>
          <w:color w:val="auto"/>
          <w:sz w:val="28"/>
          <w:szCs w:val="28"/>
          <w:lang w:val="en-US" w:eastAsia="zh-CN"/>
        </w:rPr>
        <w:t>区教育局对获得优秀和良好等第的学科带头人进行绩效奖励</w:t>
      </w:r>
      <w:r>
        <w:rPr>
          <w:rFonts w:hint="eastAsia" w:ascii="仿宋" w:hAnsi="仿宋" w:eastAsia="仿宋" w:cs="仿宋"/>
          <w:color w:val="auto"/>
          <w:sz w:val="28"/>
          <w:szCs w:val="28"/>
          <w:lang w:val="en-US" w:eastAsia="zh"/>
        </w:rPr>
        <w:t>。</w:t>
      </w:r>
    </w:p>
    <w:p w14:paraId="6BA0124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黑体" w:hAnsi="黑体" w:eastAsia="黑体" w:cs="黑体"/>
          <w:color w:val="auto"/>
          <w:sz w:val="28"/>
          <w:szCs w:val="28"/>
          <w:lang w:val="en-US" w:eastAsia="zh"/>
        </w:rPr>
      </w:pPr>
      <w:r>
        <w:rPr>
          <w:rFonts w:hint="eastAsia" w:ascii="黑体" w:hAnsi="黑体" w:eastAsia="黑体" w:cs="黑体"/>
          <w:color w:val="auto"/>
          <w:sz w:val="28"/>
          <w:szCs w:val="28"/>
          <w:lang w:val="en-US" w:eastAsia="zh-CN"/>
        </w:rPr>
        <w:t>五、</w:t>
      </w:r>
      <w:r>
        <w:rPr>
          <w:rFonts w:hint="eastAsia" w:ascii="黑体" w:hAnsi="黑体" w:eastAsia="黑体" w:cs="黑体"/>
          <w:color w:val="auto"/>
          <w:sz w:val="28"/>
          <w:szCs w:val="28"/>
          <w:lang w:val="en-US" w:eastAsia="zh"/>
        </w:rPr>
        <w:t>其他规定</w:t>
      </w:r>
    </w:p>
    <w:p w14:paraId="50D7661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考核期内被评为上海市特级教师、正高级教师的，提供证明后不参加考核，本学年度考核结果为“优秀”。</w:t>
      </w:r>
    </w:p>
    <w:p w14:paraId="3F46187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考核期内参加援藏、援疆、援滇等对口支援一个学期及以上的，可选择是否参加考核，</w:t>
      </w:r>
      <w:r>
        <w:rPr>
          <w:rFonts w:hint="eastAsia" w:ascii="仿宋" w:hAnsi="仿宋" w:eastAsia="仿宋" w:cs="仿宋"/>
          <w:color w:val="auto"/>
          <w:sz w:val="28"/>
          <w:szCs w:val="28"/>
          <w:lang w:val="en-US" w:eastAsia="zh"/>
        </w:rPr>
        <w:t>如参加考核则</w:t>
      </w:r>
      <w:r>
        <w:rPr>
          <w:rFonts w:hint="eastAsia" w:ascii="仿宋" w:hAnsi="仿宋" w:eastAsia="仿宋" w:cs="仿宋"/>
          <w:color w:val="auto"/>
          <w:sz w:val="28"/>
          <w:szCs w:val="28"/>
          <w:lang w:val="en-US" w:eastAsia="zh-CN"/>
        </w:rPr>
        <w:t>按实际考核成绩计入考核结果，</w:t>
      </w:r>
      <w:r>
        <w:rPr>
          <w:rFonts w:hint="eastAsia" w:ascii="仿宋" w:hAnsi="仿宋" w:eastAsia="仿宋" w:cs="仿宋"/>
          <w:color w:val="auto"/>
          <w:sz w:val="28"/>
          <w:szCs w:val="28"/>
          <w:lang w:val="en-US" w:eastAsia="zh"/>
        </w:rPr>
        <w:t>如</w:t>
      </w:r>
      <w:r>
        <w:rPr>
          <w:rFonts w:hint="eastAsia" w:ascii="仿宋" w:hAnsi="仿宋" w:eastAsia="仿宋" w:cs="仿宋"/>
          <w:color w:val="auto"/>
          <w:sz w:val="28"/>
          <w:szCs w:val="28"/>
          <w:lang w:val="en-US" w:eastAsia="zh-CN"/>
        </w:rPr>
        <w:t>不参加考核的</w:t>
      </w:r>
      <w:r>
        <w:rPr>
          <w:rFonts w:hint="eastAsia" w:ascii="仿宋" w:hAnsi="仿宋" w:eastAsia="仿宋" w:cs="仿宋"/>
          <w:color w:val="auto"/>
          <w:sz w:val="28"/>
          <w:szCs w:val="28"/>
          <w:lang w:val="en-US" w:eastAsia="zh"/>
        </w:rPr>
        <w:t>须提供证明</w:t>
      </w:r>
      <w:r>
        <w:rPr>
          <w:rFonts w:hint="eastAsia" w:ascii="仿宋" w:hAnsi="仿宋" w:eastAsia="仿宋" w:cs="仿宋"/>
          <w:color w:val="auto"/>
          <w:sz w:val="28"/>
          <w:szCs w:val="28"/>
          <w:lang w:val="en-US" w:eastAsia="zh-CN"/>
        </w:rPr>
        <w:t>，考核结果为“合格”。</w:t>
      </w:r>
    </w:p>
    <w:p w14:paraId="41E10C3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考核期内参加挂职一个学期及以上的，可选择是否参加考核，</w:t>
      </w:r>
      <w:r>
        <w:rPr>
          <w:rFonts w:hint="eastAsia" w:ascii="仿宋" w:hAnsi="仿宋" w:eastAsia="仿宋" w:cs="仿宋"/>
          <w:color w:val="auto"/>
          <w:sz w:val="28"/>
          <w:szCs w:val="28"/>
          <w:lang w:val="en-US" w:eastAsia="zh"/>
        </w:rPr>
        <w:t>如参加考核则</w:t>
      </w:r>
      <w:r>
        <w:rPr>
          <w:rFonts w:hint="eastAsia" w:ascii="仿宋" w:hAnsi="仿宋" w:eastAsia="仿宋" w:cs="仿宋"/>
          <w:color w:val="auto"/>
          <w:sz w:val="28"/>
          <w:szCs w:val="28"/>
          <w:lang w:val="en-US" w:eastAsia="zh-CN"/>
        </w:rPr>
        <w:t>按实际考核成绩计入考核结果，</w:t>
      </w:r>
      <w:r>
        <w:rPr>
          <w:rFonts w:hint="eastAsia" w:ascii="仿宋" w:hAnsi="仿宋" w:eastAsia="仿宋" w:cs="仿宋"/>
          <w:color w:val="auto"/>
          <w:sz w:val="28"/>
          <w:szCs w:val="28"/>
          <w:lang w:val="en-US" w:eastAsia="zh"/>
        </w:rPr>
        <w:t>如</w:t>
      </w:r>
      <w:r>
        <w:rPr>
          <w:rFonts w:hint="eastAsia" w:ascii="仿宋" w:hAnsi="仿宋" w:eastAsia="仿宋" w:cs="仿宋"/>
          <w:color w:val="auto"/>
          <w:sz w:val="28"/>
          <w:szCs w:val="28"/>
          <w:lang w:val="en-US" w:eastAsia="zh-CN"/>
        </w:rPr>
        <w:t>不参加考核的</w:t>
      </w:r>
      <w:r>
        <w:rPr>
          <w:rFonts w:hint="eastAsia" w:ascii="仿宋" w:hAnsi="仿宋" w:eastAsia="仿宋" w:cs="仿宋"/>
          <w:color w:val="auto"/>
          <w:sz w:val="28"/>
          <w:szCs w:val="28"/>
          <w:lang w:val="en-US" w:eastAsia="zh"/>
        </w:rPr>
        <w:t>须提供证明</w:t>
      </w:r>
      <w:r>
        <w:rPr>
          <w:rFonts w:hint="eastAsia" w:ascii="仿宋" w:hAnsi="仿宋" w:eastAsia="仿宋" w:cs="仿宋"/>
          <w:color w:val="auto"/>
          <w:sz w:val="28"/>
          <w:szCs w:val="28"/>
          <w:lang w:val="en-US" w:eastAsia="zh-CN"/>
        </w:rPr>
        <w:t>，考核结果为“合格”。</w:t>
      </w:r>
    </w:p>
    <w:p w14:paraId="14F87FA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产假、长病假情况连续6个月以上的学科带头人可选择是否参加</w:t>
      </w:r>
      <w:r>
        <w:rPr>
          <w:rFonts w:hint="eastAsia" w:ascii="仿宋" w:hAnsi="仿宋" w:eastAsia="仿宋" w:cs="仿宋"/>
          <w:color w:val="auto"/>
          <w:sz w:val="28"/>
          <w:szCs w:val="28"/>
          <w:lang w:val="en-US" w:eastAsia="zh"/>
        </w:rPr>
        <w:t>当年度</w:t>
      </w:r>
      <w:r>
        <w:rPr>
          <w:rFonts w:hint="eastAsia" w:ascii="仿宋" w:hAnsi="仿宋" w:eastAsia="仿宋" w:cs="仿宋"/>
          <w:color w:val="auto"/>
          <w:sz w:val="28"/>
          <w:szCs w:val="28"/>
          <w:lang w:val="en-US" w:eastAsia="zh-CN"/>
        </w:rPr>
        <w:t>考核，如参加考核则按实际考核成绩计入考核结果，如不参加考核</w:t>
      </w:r>
      <w:r>
        <w:rPr>
          <w:rFonts w:hint="eastAsia" w:ascii="仿宋" w:hAnsi="仿宋" w:eastAsia="仿宋" w:cs="仿宋"/>
          <w:color w:val="auto"/>
          <w:sz w:val="28"/>
          <w:szCs w:val="28"/>
          <w:lang w:val="en-US" w:eastAsia="zh"/>
        </w:rPr>
        <w:t>须提供证明，考核</w:t>
      </w:r>
      <w:r>
        <w:rPr>
          <w:rFonts w:hint="eastAsia" w:ascii="仿宋" w:hAnsi="仿宋" w:eastAsia="仿宋" w:cs="仿宋"/>
          <w:color w:val="auto"/>
          <w:sz w:val="28"/>
          <w:szCs w:val="28"/>
          <w:lang w:val="en-US" w:eastAsia="zh-CN"/>
        </w:rPr>
        <w:t>结果为“未考核”</w:t>
      </w:r>
      <w:r>
        <w:rPr>
          <w:rFonts w:hint="eastAsia" w:ascii="仿宋" w:hAnsi="仿宋" w:eastAsia="仿宋" w:cs="仿宋"/>
          <w:color w:val="auto"/>
          <w:sz w:val="28"/>
          <w:szCs w:val="28"/>
          <w:lang w:val="en-US" w:eastAsia="zh"/>
        </w:rPr>
        <w:t>，并保留学科带头人称号</w:t>
      </w:r>
      <w:r>
        <w:rPr>
          <w:rFonts w:hint="eastAsia" w:ascii="仿宋" w:hAnsi="仿宋" w:eastAsia="仿宋" w:cs="仿宋"/>
          <w:color w:val="auto"/>
          <w:sz w:val="28"/>
          <w:szCs w:val="28"/>
          <w:lang w:val="en-US" w:eastAsia="zh-CN"/>
        </w:rPr>
        <w:t>。</w:t>
      </w:r>
    </w:p>
    <w:p w14:paraId="6A831762">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考核期内退休、离职的学科带头人，可选择是否参加</w:t>
      </w:r>
      <w:r>
        <w:rPr>
          <w:rFonts w:hint="eastAsia" w:ascii="仿宋" w:hAnsi="仿宋" w:eastAsia="仿宋" w:cs="仿宋"/>
          <w:color w:val="auto"/>
          <w:sz w:val="28"/>
          <w:szCs w:val="28"/>
          <w:lang w:val="en-US" w:eastAsia="zh"/>
        </w:rPr>
        <w:t>当年度</w:t>
      </w:r>
      <w:r>
        <w:rPr>
          <w:rFonts w:hint="eastAsia" w:ascii="仿宋" w:hAnsi="仿宋" w:eastAsia="仿宋" w:cs="仿宋"/>
          <w:color w:val="auto"/>
          <w:sz w:val="28"/>
          <w:szCs w:val="28"/>
          <w:lang w:val="en-US" w:eastAsia="zh-CN"/>
        </w:rPr>
        <w:t>考核，如参加考核则按实际考核成绩计入考核结果，如不参加考核则结果为“未考核”</w:t>
      </w:r>
      <w:r>
        <w:rPr>
          <w:rFonts w:hint="eastAsia" w:ascii="仿宋" w:hAnsi="仿宋" w:eastAsia="仿宋" w:cs="仿宋"/>
          <w:color w:val="auto"/>
          <w:sz w:val="28"/>
          <w:szCs w:val="28"/>
          <w:lang w:val="en-US" w:eastAsia="zh"/>
        </w:rPr>
        <w:t>。不论考核结果是何等第，均从下一学年开始免去“学科带头人”称号</w:t>
      </w:r>
      <w:r>
        <w:rPr>
          <w:rFonts w:hint="eastAsia" w:ascii="仿宋" w:hAnsi="仿宋" w:eastAsia="仿宋" w:cs="仿宋"/>
          <w:color w:val="auto"/>
          <w:sz w:val="28"/>
          <w:szCs w:val="28"/>
          <w:lang w:val="en-US" w:eastAsia="zh-CN"/>
        </w:rPr>
        <w:t>。</w:t>
      </w:r>
    </w:p>
    <w:p w14:paraId="62791FC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color w:val="auto"/>
          <w:sz w:val="28"/>
          <w:szCs w:val="28"/>
          <w:lang w:val="en-US" w:eastAsia="zh"/>
        </w:rPr>
      </w:pPr>
      <w:r>
        <w:rPr>
          <w:rFonts w:hint="eastAsia" w:ascii="仿宋" w:hAnsi="仿宋" w:eastAsia="仿宋" w:cs="仿宋"/>
          <w:color w:val="auto"/>
          <w:sz w:val="28"/>
          <w:szCs w:val="28"/>
          <w:lang w:val="en-US" w:eastAsia="zh-CN"/>
        </w:rPr>
        <w:t>本考核细则经</w:t>
      </w:r>
      <w:r>
        <w:rPr>
          <w:rFonts w:hint="eastAsia" w:ascii="仿宋" w:hAnsi="仿宋" w:eastAsia="仿宋" w:cs="仿宋"/>
          <w:color w:val="auto"/>
          <w:sz w:val="28"/>
          <w:szCs w:val="28"/>
          <w:lang w:val="en-US" w:eastAsia="zh"/>
        </w:rPr>
        <w:t>区</w:t>
      </w:r>
      <w:r>
        <w:rPr>
          <w:rFonts w:hint="eastAsia" w:ascii="仿宋" w:hAnsi="仿宋" w:eastAsia="仿宋" w:cs="仿宋"/>
          <w:color w:val="auto"/>
          <w:sz w:val="28"/>
          <w:szCs w:val="28"/>
          <w:lang w:val="en-US" w:eastAsia="zh-CN"/>
        </w:rPr>
        <w:t>教育局同意后实施。</w:t>
      </w:r>
      <w:bookmarkStart w:id="0" w:name="_GoBack"/>
      <w:bookmarkEnd w:id="0"/>
      <w:r>
        <w:rPr>
          <w:rFonts w:hint="eastAsia" w:ascii="仿宋" w:hAnsi="仿宋" w:eastAsia="仿宋" w:cs="仿宋"/>
          <w:color w:val="auto"/>
          <w:sz w:val="28"/>
          <w:szCs w:val="28"/>
          <w:lang w:val="en-US" w:eastAsia="zh-CN"/>
        </w:rPr>
        <w:t>如有新的上级规定，按新规定执行。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1CC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DDAB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6DDAB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225A5"/>
    <w:rsid w:val="004D7BA6"/>
    <w:rsid w:val="02777277"/>
    <w:rsid w:val="03CC06C2"/>
    <w:rsid w:val="05E76E16"/>
    <w:rsid w:val="086D1515"/>
    <w:rsid w:val="0A084A17"/>
    <w:rsid w:val="0A433FE3"/>
    <w:rsid w:val="0AC7367C"/>
    <w:rsid w:val="109566D0"/>
    <w:rsid w:val="11FD585F"/>
    <w:rsid w:val="127F665A"/>
    <w:rsid w:val="13093551"/>
    <w:rsid w:val="154225A5"/>
    <w:rsid w:val="15FE6E4D"/>
    <w:rsid w:val="17B9767F"/>
    <w:rsid w:val="182249A5"/>
    <w:rsid w:val="18F822E8"/>
    <w:rsid w:val="1A8D7BCB"/>
    <w:rsid w:val="1AA616FE"/>
    <w:rsid w:val="1AB46CE3"/>
    <w:rsid w:val="1B6A42C8"/>
    <w:rsid w:val="1C931680"/>
    <w:rsid w:val="1CDC0096"/>
    <w:rsid w:val="1DFBC1E2"/>
    <w:rsid w:val="1EF56CCA"/>
    <w:rsid w:val="1FAF2809"/>
    <w:rsid w:val="20C10B28"/>
    <w:rsid w:val="242F02F0"/>
    <w:rsid w:val="259F03DB"/>
    <w:rsid w:val="2694227D"/>
    <w:rsid w:val="29E23A55"/>
    <w:rsid w:val="2A7FA163"/>
    <w:rsid w:val="2B523154"/>
    <w:rsid w:val="2BFB2A20"/>
    <w:rsid w:val="2C4E1AF8"/>
    <w:rsid w:val="2EAF4679"/>
    <w:rsid w:val="2EC65626"/>
    <w:rsid w:val="2F7DA6EC"/>
    <w:rsid w:val="2F97E5B6"/>
    <w:rsid w:val="2FD53561"/>
    <w:rsid w:val="2FFF51B7"/>
    <w:rsid w:val="302C3772"/>
    <w:rsid w:val="311566B0"/>
    <w:rsid w:val="31601BBE"/>
    <w:rsid w:val="35FB5A71"/>
    <w:rsid w:val="35FFCD96"/>
    <w:rsid w:val="363F6F21"/>
    <w:rsid w:val="36B03EAC"/>
    <w:rsid w:val="36E60363"/>
    <w:rsid w:val="37CF9959"/>
    <w:rsid w:val="37DF918C"/>
    <w:rsid w:val="3A657B15"/>
    <w:rsid w:val="3ABC4F58"/>
    <w:rsid w:val="3AF6621C"/>
    <w:rsid w:val="3AF72FA3"/>
    <w:rsid w:val="3B976243"/>
    <w:rsid w:val="3BED94D6"/>
    <w:rsid w:val="3E5F51D9"/>
    <w:rsid w:val="3E8B2FFF"/>
    <w:rsid w:val="3E9F4D3F"/>
    <w:rsid w:val="3FBFB5E9"/>
    <w:rsid w:val="3FDF4225"/>
    <w:rsid w:val="3FF95236"/>
    <w:rsid w:val="41B25AE9"/>
    <w:rsid w:val="424C018D"/>
    <w:rsid w:val="424F4FB9"/>
    <w:rsid w:val="42E73A1C"/>
    <w:rsid w:val="435720D9"/>
    <w:rsid w:val="43805C0B"/>
    <w:rsid w:val="44DA3A58"/>
    <w:rsid w:val="457F1EF2"/>
    <w:rsid w:val="45E32BAD"/>
    <w:rsid w:val="45FA11D3"/>
    <w:rsid w:val="4FD01157"/>
    <w:rsid w:val="51AD0750"/>
    <w:rsid w:val="53CE77B5"/>
    <w:rsid w:val="56FB6019"/>
    <w:rsid w:val="5766E7BF"/>
    <w:rsid w:val="57FB9A5B"/>
    <w:rsid w:val="592A4855"/>
    <w:rsid w:val="5B082187"/>
    <w:rsid w:val="5B7B80D8"/>
    <w:rsid w:val="5BAA5A78"/>
    <w:rsid w:val="5C341831"/>
    <w:rsid w:val="5D77D3E4"/>
    <w:rsid w:val="5D8F89FA"/>
    <w:rsid w:val="5DBB00AC"/>
    <w:rsid w:val="5DBF2357"/>
    <w:rsid w:val="5FD79FAD"/>
    <w:rsid w:val="5FFE0257"/>
    <w:rsid w:val="5FFF6499"/>
    <w:rsid w:val="5FFF9C3D"/>
    <w:rsid w:val="6358426A"/>
    <w:rsid w:val="65CFC0EB"/>
    <w:rsid w:val="66DF95C3"/>
    <w:rsid w:val="6727621A"/>
    <w:rsid w:val="69CF1A30"/>
    <w:rsid w:val="6AD06BC8"/>
    <w:rsid w:val="6DE6D035"/>
    <w:rsid w:val="6DEFEA9B"/>
    <w:rsid w:val="6DFF2D49"/>
    <w:rsid w:val="6E6FAB53"/>
    <w:rsid w:val="6E7BFA66"/>
    <w:rsid w:val="6F3F5CCA"/>
    <w:rsid w:val="6F5225C3"/>
    <w:rsid w:val="6F7C164F"/>
    <w:rsid w:val="6FF73555"/>
    <w:rsid w:val="6FFC05B4"/>
    <w:rsid w:val="6FFDBF0C"/>
    <w:rsid w:val="713CED9A"/>
    <w:rsid w:val="72BAA398"/>
    <w:rsid w:val="72D414CC"/>
    <w:rsid w:val="72F040B0"/>
    <w:rsid w:val="73FEACDA"/>
    <w:rsid w:val="749777D9"/>
    <w:rsid w:val="75313167"/>
    <w:rsid w:val="75F776B3"/>
    <w:rsid w:val="76C6FF46"/>
    <w:rsid w:val="77426218"/>
    <w:rsid w:val="78AFC3D8"/>
    <w:rsid w:val="78CDA16B"/>
    <w:rsid w:val="78E11317"/>
    <w:rsid w:val="79EFCCB8"/>
    <w:rsid w:val="7A5B2F65"/>
    <w:rsid w:val="7ABE4FBD"/>
    <w:rsid w:val="7ACFAADF"/>
    <w:rsid w:val="7B2FDB0A"/>
    <w:rsid w:val="7B696E7B"/>
    <w:rsid w:val="7BEEA2FF"/>
    <w:rsid w:val="7BFD19CC"/>
    <w:rsid w:val="7C168EF9"/>
    <w:rsid w:val="7CFFBE98"/>
    <w:rsid w:val="7DC66ED5"/>
    <w:rsid w:val="7DFB0678"/>
    <w:rsid w:val="7E7F2BBD"/>
    <w:rsid w:val="7E7F37CE"/>
    <w:rsid w:val="7E7F81DC"/>
    <w:rsid w:val="7E7FAC27"/>
    <w:rsid w:val="7EDDED22"/>
    <w:rsid w:val="7EE7C031"/>
    <w:rsid w:val="7EFFC7DB"/>
    <w:rsid w:val="7F1F2265"/>
    <w:rsid w:val="7F2866A3"/>
    <w:rsid w:val="7F2E926F"/>
    <w:rsid w:val="7F896DA1"/>
    <w:rsid w:val="7FBD323F"/>
    <w:rsid w:val="7FBEEC59"/>
    <w:rsid w:val="7FE635F8"/>
    <w:rsid w:val="7FEE5050"/>
    <w:rsid w:val="7FEEF966"/>
    <w:rsid w:val="7FF94AC1"/>
    <w:rsid w:val="7FFB2947"/>
    <w:rsid w:val="7FFC2CA8"/>
    <w:rsid w:val="7FFDB8FF"/>
    <w:rsid w:val="7FFED651"/>
    <w:rsid w:val="7FFEF0F1"/>
    <w:rsid w:val="7FFF6405"/>
    <w:rsid w:val="7FFF6D2F"/>
    <w:rsid w:val="8E7F4B6D"/>
    <w:rsid w:val="92765FB0"/>
    <w:rsid w:val="9B8F43EF"/>
    <w:rsid w:val="9EFCA3AC"/>
    <w:rsid w:val="9EFF5A7F"/>
    <w:rsid w:val="9F770650"/>
    <w:rsid w:val="9FD78982"/>
    <w:rsid w:val="A2FCA96E"/>
    <w:rsid w:val="A5C315B7"/>
    <w:rsid w:val="A7FB3768"/>
    <w:rsid w:val="A9726294"/>
    <w:rsid w:val="AA5F5905"/>
    <w:rsid w:val="AAFD76DA"/>
    <w:rsid w:val="ADEECD69"/>
    <w:rsid w:val="AEE7B550"/>
    <w:rsid w:val="AFFF3067"/>
    <w:rsid w:val="B7F386BA"/>
    <w:rsid w:val="B9E79C01"/>
    <w:rsid w:val="BA7D2D51"/>
    <w:rsid w:val="BA9EB42E"/>
    <w:rsid w:val="BBD32A5D"/>
    <w:rsid w:val="BDF77D5B"/>
    <w:rsid w:val="BE5F73DD"/>
    <w:rsid w:val="BEBD44B3"/>
    <w:rsid w:val="BEDE8B36"/>
    <w:rsid w:val="BEEE7E5C"/>
    <w:rsid w:val="BF46C4F6"/>
    <w:rsid w:val="BF77419D"/>
    <w:rsid w:val="BFADCF33"/>
    <w:rsid w:val="BFDFBB1D"/>
    <w:rsid w:val="BFED7FB1"/>
    <w:rsid w:val="C77F9A24"/>
    <w:rsid w:val="CBDFE26E"/>
    <w:rsid w:val="CBFEE4B3"/>
    <w:rsid w:val="CE7BE44E"/>
    <w:rsid w:val="CFF5440B"/>
    <w:rsid w:val="D26B3583"/>
    <w:rsid w:val="D4FF5011"/>
    <w:rsid w:val="D7FFFE99"/>
    <w:rsid w:val="D8F22A3E"/>
    <w:rsid w:val="DAFF4F0E"/>
    <w:rsid w:val="DBD7DA63"/>
    <w:rsid w:val="DCBFFE6C"/>
    <w:rsid w:val="DE9B784E"/>
    <w:rsid w:val="DED79525"/>
    <w:rsid w:val="DED7F966"/>
    <w:rsid w:val="DF7C599A"/>
    <w:rsid w:val="DFDA00B3"/>
    <w:rsid w:val="DFE33BA4"/>
    <w:rsid w:val="DFE54C12"/>
    <w:rsid w:val="DFEF2F31"/>
    <w:rsid w:val="DFFF3283"/>
    <w:rsid w:val="E5E9A247"/>
    <w:rsid w:val="E73F0B45"/>
    <w:rsid w:val="E7FBA92C"/>
    <w:rsid w:val="EA812373"/>
    <w:rsid w:val="EBBDF5B5"/>
    <w:rsid w:val="EBBF031E"/>
    <w:rsid w:val="EDFD8107"/>
    <w:rsid w:val="EE7E9315"/>
    <w:rsid w:val="EEED01C3"/>
    <w:rsid w:val="EEF2B0CE"/>
    <w:rsid w:val="EF3CEE33"/>
    <w:rsid w:val="EFAE0AE1"/>
    <w:rsid w:val="EFBD505F"/>
    <w:rsid w:val="EFCC31C1"/>
    <w:rsid w:val="EFD7FF70"/>
    <w:rsid w:val="EFEC7FD9"/>
    <w:rsid w:val="EFF55D37"/>
    <w:rsid w:val="EFFBB28C"/>
    <w:rsid w:val="F376A4F8"/>
    <w:rsid w:val="F56DC54C"/>
    <w:rsid w:val="F5772A96"/>
    <w:rsid w:val="F5FF00F6"/>
    <w:rsid w:val="F6EB64C9"/>
    <w:rsid w:val="F772E11F"/>
    <w:rsid w:val="F7777ADC"/>
    <w:rsid w:val="F7777BA7"/>
    <w:rsid w:val="F79BDA7D"/>
    <w:rsid w:val="F7DF06DF"/>
    <w:rsid w:val="F7F5C588"/>
    <w:rsid w:val="FAFB03A1"/>
    <w:rsid w:val="FB7CAF23"/>
    <w:rsid w:val="FBADAB03"/>
    <w:rsid w:val="FBBF9051"/>
    <w:rsid w:val="FBBFE3E8"/>
    <w:rsid w:val="FBEEBDEA"/>
    <w:rsid w:val="FBFC6EA6"/>
    <w:rsid w:val="FBFFB2FF"/>
    <w:rsid w:val="FC7F5174"/>
    <w:rsid w:val="FCA2C3A3"/>
    <w:rsid w:val="FCEB35CF"/>
    <w:rsid w:val="FD6F4F04"/>
    <w:rsid w:val="FD7B6307"/>
    <w:rsid w:val="FD7DAEFD"/>
    <w:rsid w:val="FD8795F3"/>
    <w:rsid w:val="FDF1785E"/>
    <w:rsid w:val="FDF6552D"/>
    <w:rsid w:val="FDFF5B99"/>
    <w:rsid w:val="FEBC3829"/>
    <w:rsid w:val="FEBF3574"/>
    <w:rsid w:val="FEBF482C"/>
    <w:rsid w:val="FEBFEDE4"/>
    <w:rsid w:val="FEDA6CEC"/>
    <w:rsid w:val="FEFD27A3"/>
    <w:rsid w:val="FEFF3D0F"/>
    <w:rsid w:val="FF7D8EBB"/>
    <w:rsid w:val="FF9FBF2A"/>
    <w:rsid w:val="FFBD85E6"/>
    <w:rsid w:val="FFBDBFCF"/>
    <w:rsid w:val="FFCB1724"/>
    <w:rsid w:val="FFCF8A72"/>
    <w:rsid w:val="FFDF6415"/>
    <w:rsid w:val="FFEA73E5"/>
    <w:rsid w:val="FFEFB21D"/>
    <w:rsid w:val="FFEFEFBA"/>
    <w:rsid w:val="FFF4C304"/>
    <w:rsid w:val="FFFB018C"/>
    <w:rsid w:val="FFFEBB64"/>
    <w:rsid w:val="FFFF365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Title"/>
    <w:qFormat/>
    <w:uiPriority w:val="0"/>
    <w:pPr>
      <w:widowControl w:val="0"/>
      <w:overflowPunct w:val="0"/>
      <w:topLinePunct/>
      <w:spacing w:beforeLines="0" w:beforeAutospacing="0" w:afterLines="0" w:afterAutospacing="0"/>
      <w:jc w:val="center"/>
      <w:outlineLvl w:val="9"/>
    </w:pPr>
    <w:rPr>
      <w:rFonts w:ascii="Times New Roman" w:hAnsi="Times New Roman" w:eastAsia="方正小标宋_GBK" w:cs="Times New Roman"/>
      <w:kern w:val="2"/>
      <w:sz w:val="44"/>
      <w:szCs w:val="32"/>
      <w:lang w:bidi="ar-SA"/>
    </w:rPr>
  </w:style>
  <w:style w:type="character" w:styleId="9">
    <w:name w:val="footnote reference"/>
    <w:qFormat/>
    <w:uiPriority w:val="0"/>
    <w:rPr>
      <w:vertAlign w:val="superscript"/>
    </w:rPr>
  </w:style>
  <w:style w:type="character" w:customStyle="1" w:styleId="10">
    <w:name w:val="15"/>
    <w:basedOn w:val="8"/>
    <w:qFormat/>
    <w:uiPriority w:val="0"/>
    <w:rPr>
      <w:rFonts w:hint="default" w:ascii="Times New Roman" w:hAnsi="Times New Roman" w:cs="Times New Roman"/>
    </w:rPr>
  </w:style>
  <w:style w:type="character" w:customStyle="1" w:styleId="11">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2647</Words>
  <Characters>2721</Characters>
  <Lines>1</Lines>
  <Paragraphs>1</Paragraphs>
  <TotalTime>9</TotalTime>
  <ScaleCrop>false</ScaleCrop>
  <LinksUpToDate>false</LinksUpToDate>
  <CharactersWithSpaces>2722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2025-02-26T21:08:00Z</dcterms:created>
  <dc:creator>jc</dc:creator>
  <cp:lastModifiedBy>jc</cp:lastModifiedBy>
  <cp:lastPrinted>2025-04-01T05:23:00Z</cp:lastPrinted>
  <dcterms:modified xsi:type="dcterms:W3CDTF">2025-04-11T01:54:10Z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68738E181E414AD0A7172E9316B05B06_13</vt:lpwstr>
  </property>
  <property fmtid="{D5CDD505-2E9C-101B-9397-08002B2CF9AE}" pid="4" name="KSOTemplateDocerSaveRecord">
    <vt:lpwstr>eyJoZGlkIjoiNzgxNTkzYTc3MmE1ZmY1ZTQ3ZjQyNzU1OTUyZjJhNWUiLCJ1c2VySWQiOiIxNjA1NDc1NjQifQ==</vt:lpwstr>
  </property>
</Properties>
</file>