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C0846">
      <w:pPr>
        <w:spacing w:after="0" w:line="360" w:lineRule="auto"/>
        <w:jc w:val="center"/>
        <w:rPr>
          <w:rFonts w:ascii="华文行楷" w:hAnsi="华文行楷" w:eastAsia="华文行楷" w:cs="华文行楷"/>
          <w:b/>
          <w:bCs/>
          <w:sz w:val="32"/>
          <w:szCs w:val="32"/>
        </w:rPr>
      </w:pPr>
      <w:r>
        <w:rPr>
          <w:rFonts w:hint="eastAsia" w:ascii="华文行楷" w:hAnsi="华文行楷" w:eastAsia="华文行楷" w:cs="华文行楷"/>
          <w:b/>
          <w:bCs/>
          <w:sz w:val="32"/>
          <w:szCs w:val="32"/>
          <w:highlight w:val="none"/>
        </w:rPr>
        <w:t>上海市实验学校20</w:t>
      </w:r>
      <w:r>
        <w:rPr>
          <w:rFonts w:ascii="华文行楷" w:hAnsi="华文行楷" w:eastAsia="华文行楷" w:cs="华文行楷"/>
          <w:b/>
          <w:bCs/>
          <w:sz w:val="32"/>
          <w:szCs w:val="32"/>
          <w:highlight w:val="none"/>
        </w:rPr>
        <w:t>2</w:t>
      </w:r>
      <w:r>
        <w:rPr>
          <w:rFonts w:hint="eastAsia" w:ascii="华文行楷" w:hAnsi="华文行楷" w:eastAsia="华文行楷" w:cs="华文行楷"/>
          <w:b/>
          <w:bCs/>
          <w:sz w:val="32"/>
          <w:szCs w:val="32"/>
          <w:highlight w:val="none"/>
          <w:lang w:val="en-US" w:eastAsia="zh-CN"/>
        </w:rPr>
        <w:t>5</w:t>
      </w:r>
      <w:r>
        <w:rPr>
          <w:rFonts w:hint="eastAsia" w:ascii="华文行楷" w:hAnsi="华文行楷" w:eastAsia="华文行楷" w:cs="华文行楷"/>
          <w:b/>
          <w:bCs/>
          <w:sz w:val="32"/>
          <w:szCs w:val="32"/>
          <w:highlight w:val="none"/>
        </w:rPr>
        <w:t>年校级</w:t>
      </w:r>
      <w:r>
        <w:rPr>
          <w:rFonts w:hint="eastAsia" w:ascii="华文行楷" w:hAnsi="华文行楷" w:eastAsia="华文行楷" w:cs="华文行楷"/>
          <w:b/>
          <w:bCs/>
          <w:sz w:val="32"/>
          <w:szCs w:val="32"/>
        </w:rPr>
        <w:t>课题选题指南</w:t>
      </w:r>
    </w:p>
    <w:p w14:paraId="5D66633C">
      <w:pPr>
        <w:spacing w:after="0" w:line="360" w:lineRule="auto"/>
        <w:ind w:firstLine="424" w:firstLineChars="202"/>
        <w:rPr>
          <w:rFonts w:ascii="宋体" w:hAnsi="宋体" w:eastAsia="宋体"/>
        </w:rPr>
      </w:pPr>
      <w:r>
        <w:rPr>
          <w:rFonts w:hint="eastAsia" w:ascii="宋体" w:hAnsi="宋体" w:eastAsia="宋体"/>
        </w:rPr>
        <w:t>为了协助大家打开研究思路，寻找研究的主题和切入点，科研室依据上海市实验学校拔尖创新人才早期识别与培育计划及学校重大研究项目</w:t>
      </w:r>
      <w:r>
        <w:rPr>
          <w:rFonts w:ascii="宋体" w:hAnsi="宋体" w:eastAsia="宋体"/>
        </w:rPr>
        <w:t>编制了</w:t>
      </w:r>
      <w:r>
        <w:rPr>
          <w:rFonts w:hint="eastAsia" w:ascii="宋体" w:hAnsi="宋体" w:eastAsia="宋体"/>
        </w:rPr>
        <w:t>本</w:t>
      </w:r>
      <w:r>
        <w:rPr>
          <w:rFonts w:ascii="宋体" w:hAnsi="宋体" w:eastAsia="宋体"/>
        </w:rPr>
        <w:t>选题指南</w:t>
      </w:r>
      <w:r>
        <w:rPr>
          <w:rFonts w:hint="eastAsia" w:ascii="宋体" w:hAnsi="宋体" w:eastAsia="宋体"/>
        </w:rPr>
        <w:t>，主要从选题、研究方法和课题申请注意事项方面为大家提供一些参考。</w:t>
      </w:r>
    </w:p>
    <w:p w14:paraId="3BF9CDBD">
      <w:pPr>
        <w:spacing w:after="0" w:line="360" w:lineRule="auto"/>
        <w:ind w:firstLine="424" w:firstLineChars="202"/>
        <w:rPr>
          <w:rFonts w:ascii="宋体" w:hAnsi="宋体" w:eastAsia="宋体"/>
        </w:rPr>
      </w:pPr>
      <w:r>
        <w:rPr>
          <w:rFonts w:hint="eastAsia" w:ascii="宋体" w:hAnsi="宋体" w:eastAsia="宋体"/>
        </w:rPr>
        <w:t>本选题指南仅供参考，各位老师可结合自己的研究旨趣和专业成长方向确定个人选题。</w:t>
      </w:r>
    </w:p>
    <w:p w14:paraId="30043092">
      <w:pPr>
        <w:spacing w:after="0" w:line="360" w:lineRule="auto"/>
        <w:ind w:firstLine="424" w:firstLineChars="202"/>
        <w:rPr>
          <w:rFonts w:ascii="宋体" w:hAnsi="宋体" w:eastAsia="宋体"/>
        </w:rPr>
      </w:pPr>
      <w:r>
        <w:rPr>
          <w:rFonts w:hint="eastAsia" w:ascii="宋体" w:hAnsi="宋体" w:eastAsia="宋体"/>
        </w:rPr>
        <w:t>对于参与学校的重大攻坚项目，优先立项。</w:t>
      </w:r>
    </w:p>
    <w:p w14:paraId="7956966F">
      <w:pPr>
        <w:spacing w:after="0" w:line="360" w:lineRule="auto"/>
        <w:ind w:firstLine="424" w:firstLineChars="202"/>
        <w:rPr>
          <w:rFonts w:ascii="宋体" w:hAnsi="宋体" w:eastAsia="宋体"/>
        </w:rPr>
      </w:pPr>
    </w:p>
    <w:p w14:paraId="09D62B2C">
      <w:pPr>
        <w:spacing w:before="156" w:beforeLines="50" w:after="156" w:afterLines="50" w:line="360" w:lineRule="auto"/>
        <w:ind w:firstLine="568" w:firstLineChars="202"/>
        <w:jc w:val="center"/>
        <w:rPr>
          <w:rFonts w:ascii="宋体" w:hAnsi="宋体" w:eastAsia="宋体"/>
          <w:b/>
          <w:bCs/>
          <w:sz w:val="28"/>
          <w:szCs w:val="28"/>
        </w:rPr>
      </w:pPr>
      <w:r>
        <w:rPr>
          <w:rFonts w:hint="eastAsia" w:ascii="宋体" w:hAnsi="宋体" w:eastAsia="宋体"/>
          <w:b/>
          <w:bCs/>
          <w:sz w:val="28"/>
          <w:szCs w:val="28"/>
        </w:rPr>
        <w:t>第一部分  学校项目</w:t>
      </w:r>
    </w:p>
    <w:p w14:paraId="7842DA6C">
      <w:pPr>
        <w:spacing w:after="0" w:line="360" w:lineRule="auto"/>
        <w:ind w:firstLine="426" w:firstLineChars="202"/>
        <w:rPr>
          <w:rFonts w:ascii="宋体" w:hAnsi="宋体" w:eastAsia="宋体"/>
        </w:rPr>
      </w:pPr>
      <w:r>
        <w:rPr>
          <w:rFonts w:hint="eastAsia" w:ascii="宋体" w:hAnsi="宋体" w:eastAsia="宋体"/>
          <w:b/>
          <w:bCs/>
        </w:rPr>
        <w:t>一、拔尖创新人才早期识别与培育项目（攀登计划）</w:t>
      </w:r>
    </w:p>
    <w:p w14:paraId="3C70BC80">
      <w:pPr>
        <w:spacing w:after="0" w:line="360" w:lineRule="auto"/>
        <w:ind w:firstLine="424" w:firstLineChars="202"/>
        <w:rPr>
          <w:rFonts w:hint="eastAsia" w:ascii="宋体" w:hAnsi="宋体" w:eastAsia="宋体"/>
        </w:rPr>
      </w:pPr>
      <w:r>
        <w:rPr>
          <w:rFonts w:hint="eastAsia" w:ascii="宋体" w:hAnsi="宋体" w:eastAsia="宋体"/>
        </w:rPr>
        <w:t>①</w:t>
      </w:r>
      <w:r>
        <w:rPr>
          <w:rFonts w:hint="eastAsia" w:ascii="宋体" w:hAnsi="宋体" w:eastAsia="宋体"/>
          <w:lang w:val="en-US" w:eastAsia="zh-CN"/>
        </w:rPr>
        <w:t>学生</w:t>
      </w:r>
      <w:r>
        <w:rPr>
          <w:rFonts w:hint="eastAsia" w:ascii="宋体" w:hAnsi="宋体" w:eastAsia="宋体"/>
        </w:rPr>
        <w:t>潜能识别及跟踪项目</w:t>
      </w:r>
    </w:p>
    <w:p w14:paraId="36A53CEC">
      <w:pPr>
        <w:spacing w:after="0" w:line="360" w:lineRule="auto"/>
        <w:ind w:firstLine="424" w:firstLineChars="202"/>
        <w:rPr>
          <w:rFonts w:ascii="宋体" w:hAnsi="宋体" w:eastAsia="宋体"/>
        </w:rPr>
      </w:pPr>
      <w:r>
        <w:rPr>
          <w:rFonts w:hint="eastAsia" w:ascii="宋体" w:hAnsi="宋体" w:eastAsia="宋体"/>
        </w:rPr>
        <w:t>②跨学科融合课程建构与实施</w:t>
      </w:r>
    </w:p>
    <w:p w14:paraId="7C1EF482">
      <w:pPr>
        <w:spacing w:after="0" w:line="360" w:lineRule="auto"/>
        <w:ind w:firstLine="424" w:firstLineChars="202"/>
        <w:rPr>
          <w:rFonts w:ascii="宋体" w:hAnsi="宋体" w:eastAsia="宋体"/>
        </w:rPr>
      </w:pPr>
      <w:r>
        <w:rPr>
          <w:rFonts w:hint="eastAsia" w:ascii="宋体" w:hAnsi="宋体" w:eastAsia="宋体"/>
        </w:rPr>
        <w:t>③基于学生创新需求的个性化课程持续实践</w:t>
      </w:r>
    </w:p>
    <w:p w14:paraId="4A972A12">
      <w:pPr>
        <w:spacing w:after="0" w:line="360" w:lineRule="auto"/>
        <w:ind w:firstLine="424" w:firstLineChars="202"/>
        <w:rPr>
          <w:rFonts w:ascii="宋体" w:hAnsi="宋体" w:eastAsia="宋体"/>
        </w:rPr>
      </w:pPr>
      <w:r>
        <w:rPr>
          <w:rFonts w:hint="eastAsia" w:ascii="宋体" w:hAnsi="宋体" w:eastAsia="宋体"/>
        </w:rPr>
        <w:t>④学生社会情感能力培育研究</w:t>
      </w:r>
    </w:p>
    <w:p w14:paraId="19B99846">
      <w:pPr>
        <w:spacing w:after="0" w:line="360" w:lineRule="auto"/>
        <w:ind w:firstLine="424" w:firstLineChars="202"/>
        <w:rPr>
          <w:rFonts w:ascii="宋体" w:hAnsi="宋体" w:eastAsia="宋体"/>
        </w:rPr>
      </w:pPr>
      <w:r>
        <w:rPr>
          <w:rFonts w:hint="eastAsia" w:ascii="宋体" w:hAnsi="宋体" w:eastAsia="宋体"/>
        </w:rPr>
        <w:t>⑤小初高跨学段衔接课程设计与实施</w:t>
      </w:r>
    </w:p>
    <w:p w14:paraId="29B4F93C">
      <w:pPr>
        <w:spacing w:after="0" w:line="360" w:lineRule="auto"/>
        <w:ind w:firstLine="424" w:firstLineChars="202"/>
        <w:rPr>
          <w:rFonts w:hint="default" w:ascii="宋体" w:hAnsi="宋体" w:eastAsia="宋体"/>
          <w:lang w:val="en-US" w:eastAsia="zh-CN"/>
        </w:rPr>
      </w:pPr>
      <w:r>
        <w:rPr>
          <w:rFonts w:hint="eastAsia" w:ascii="宋体" w:hAnsi="宋体" w:eastAsia="宋体"/>
        </w:rPr>
        <w:t>⑥</w:t>
      </w:r>
      <w:r>
        <w:rPr>
          <w:rFonts w:hint="eastAsia" w:ascii="宋体" w:hAnsi="宋体" w:eastAsia="宋体"/>
          <w:lang w:val="en-US" w:eastAsia="zh-CN"/>
        </w:rPr>
        <w:t>三类课程实施有效性评价研究</w:t>
      </w:r>
    </w:p>
    <w:p w14:paraId="54742A7C">
      <w:pPr>
        <w:spacing w:after="0" w:line="360" w:lineRule="auto"/>
        <w:ind w:firstLine="424" w:firstLineChars="202"/>
        <w:rPr>
          <w:rFonts w:hint="eastAsia" w:ascii="宋体" w:hAnsi="宋体" w:eastAsia="宋体"/>
          <w:lang w:val="en-US" w:eastAsia="zh-CN"/>
        </w:rPr>
      </w:pPr>
      <w:r>
        <w:rPr>
          <w:rFonts w:hint="eastAsia" w:ascii="宋体" w:hAnsi="宋体" w:eastAsia="宋体"/>
        </w:rPr>
        <w:t>⑦</w:t>
      </w:r>
      <w:r>
        <w:rPr>
          <w:rFonts w:hint="eastAsia" w:ascii="宋体" w:hAnsi="宋体" w:eastAsia="宋体"/>
          <w:lang w:val="en-US" w:eastAsia="zh-CN"/>
        </w:rPr>
        <w:t>基于学科核心素养的学业述评研究</w:t>
      </w:r>
    </w:p>
    <w:p w14:paraId="6DF5CD6A">
      <w:pPr>
        <w:spacing w:after="0" w:line="360" w:lineRule="auto"/>
        <w:ind w:firstLine="424" w:firstLineChars="202"/>
        <w:rPr>
          <w:rFonts w:hint="default" w:ascii="宋体" w:hAnsi="宋体" w:eastAsia="宋体"/>
          <w:lang w:val="en-US" w:eastAsia="zh-CN"/>
        </w:rPr>
      </w:pPr>
      <w:r>
        <w:rPr>
          <w:rFonts w:hint="eastAsia" w:ascii="宋体" w:hAnsi="宋体" w:eastAsia="宋体"/>
          <w:lang w:val="en-US" w:eastAsia="zh-CN"/>
        </w:rPr>
        <w:t>⑧基于学业质量评价的单元作业设计</w:t>
      </w:r>
    </w:p>
    <w:p w14:paraId="2EEF4DF2">
      <w:pPr>
        <w:spacing w:after="0" w:line="360" w:lineRule="auto"/>
        <w:ind w:firstLine="424" w:firstLineChars="202"/>
        <w:rPr>
          <w:rFonts w:ascii="宋体" w:hAnsi="宋体" w:eastAsia="宋体"/>
        </w:rPr>
      </w:pPr>
    </w:p>
    <w:p w14:paraId="2DF3AF6F">
      <w:pPr>
        <w:spacing w:after="0" w:line="360" w:lineRule="auto"/>
        <w:ind w:firstLine="426" w:firstLineChars="202"/>
        <w:rPr>
          <w:rFonts w:ascii="宋体" w:hAnsi="宋体" w:eastAsia="宋体"/>
          <w:b/>
          <w:bCs/>
          <w:highlight w:val="none"/>
        </w:rPr>
      </w:pPr>
      <w:r>
        <w:rPr>
          <w:rFonts w:hint="eastAsia" w:ascii="宋体" w:hAnsi="宋体" w:eastAsia="宋体"/>
          <w:b/>
          <w:bCs/>
          <w:highlight w:val="none"/>
        </w:rPr>
        <w:t>二、</w:t>
      </w:r>
      <w:r>
        <w:rPr>
          <w:rFonts w:hint="eastAsia" w:ascii="宋体" w:hAnsi="宋体" w:eastAsia="宋体"/>
          <w:b/>
          <w:bCs/>
          <w:highlight w:val="none"/>
          <w:lang w:val="en-US" w:eastAsia="zh-CN"/>
        </w:rPr>
        <w:t>人工智能实验校</w:t>
      </w:r>
      <w:r>
        <w:rPr>
          <w:rFonts w:hint="eastAsia" w:ascii="宋体" w:hAnsi="宋体" w:eastAsia="宋体"/>
          <w:b/>
          <w:bCs/>
          <w:highlight w:val="none"/>
        </w:rPr>
        <w:t>建设项目</w:t>
      </w:r>
    </w:p>
    <w:p w14:paraId="5485D20E">
      <w:pPr>
        <w:spacing w:after="0" w:line="360" w:lineRule="auto"/>
        <w:ind w:firstLine="424" w:firstLineChars="202"/>
        <w:rPr>
          <w:rFonts w:hint="eastAsia" w:ascii="宋体" w:hAnsi="宋体" w:eastAsia="宋体"/>
        </w:rPr>
      </w:pPr>
      <w:r>
        <w:rPr>
          <w:rFonts w:hint="eastAsia" w:ascii="宋体" w:hAnsi="宋体" w:eastAsia="宋体"/>
        </w:rPr>
        <w:t>①高质量数字资源系统建设与应用实践</w:t>
      </w:r>
    </w:p>
    <w:p w14:paraId="10687F4C">
      <w:pPr>
        <w:spacing w:after="0" w:line="360" w:lineRule="auto"/>
        <w:ind w:firstLine="424" w:firstLineChars="202"/>
        <w:rPr>
          <w:rFonts w:hint="eastAsia" w:ascii="宋体" w:hAnsi="宋体" w:eastAsia="宋体"/>
        </w:rPr>
      </w:pPr>
      <w:r>
        <w:rPr>
          <w:rFonts w:hint="eastAsia" w:ascii="宋体" w:hAnsi="宋体" w:eastAsia="宋体"/>
        </w:rPr>
        <w:t>②中小学一体化人工智能课程体系构建与实践研究</w:t>
      </w:r>
    </w:p>
    <w:p w14:paraId="4B8DEC4A">
      <w:pPr>
        <w:spacing w:after="0" w:line="360" w:lineRule="auto"/>
        <w:ind w:firstLine="424" w:firstLineChars="202"/>
        <w:rPr>
          <w:rFonts w:hint="eastAsia" w:ascii="宋体" w:hAnsi="宋体" w:eastAsia="宋体"/>
        </w:rPr>
      </w:pPr>
      <w:r>
        <w:rPr>
          <w:rFonts w:hint="eastAsia" w:ascii="宋体" w:hAnsi="宋体" w:eastAsia="宋体"/>
        </w:rPr>
        <w:t>③信息技术与教学深度融合：</w:t>
      </w:r>
      <w:r>
        <w:rPr>
          <w:rFonts w:hint="eastAsia" w:ascii="宋体" w:hAnsi="宋体" w:eastAsia="宋体"/>
          <w:lang w:eastAsia="zh-CN"/>
        </w:rPr>
        <w:t>（</w:t>
      </w:r>
      <w:r>
        <w:rPr>
          <w:rFonts w:hint="eastAsia" w:ascii="宋体" w:hAnsi="宋体" w:eastAsia="宋体"/>
          <w:lang w:val="en-US" w:eastAsia="zh-CN"/>
        </w:rPr>
        <w:t>学段）</w:t>
      </w:r>
      <w:r>
        <w:rPr>
          <w:rFonts w:hint="eastAsia" w:ascii="宋体" w:hAnsi="宋体" w:eastAsia="宋体"/>
          <w:lang w:eastAsia="zh-CN"/>
        </w:rPr>
        <w:t>（</w:t>
      </w:r>
      <w:r>
        <w:rPr>
          <w:rFonts w:hint="eastAsia" w:ascii="宋体" w:hAnsi="宋体" w:eastAsia="宋体"/>
        </w:rPr>
        <w:t>学科</w:t>
      </w:r>
      <w:r>
        <w:rPr>
          <w:rFonts w:hint="eastAsia" w:ascii="宋体" w:hAnsi="宋体" w:eastAsia="宋体"/>
          <w:lang w:eastAsia="zh-CN"/>
        </w:rPr>
        <w:t>）</w:t>
      </w:r>
      <w:r>
        <w:rPr>
          <w:rFonts w:hint="eastAsia" w:ascii="宋体" w:hAnsi="宋体" w:eastAsia="宋体"/>
        </w:rPr>
        <w:t>探索</w:t>
      </w:r>
    </w:p>
    <w:p w14:paraId="2B585371">
      <w:pPr>
        <w:spacing w:after="0" w:line="360" w:lineRule="auto"/>
        <w:ind w:firstLine="424" w:firstLineChars="202"/>
        <w:rPr>
          <w:rFonts w:hint="eastAsia" w:ascii="宋体" w:hAnsi="宋体" w:eastAsia="宋体"/>
        </w:rPr>
      </w:pPr>
      <w:r>
        <w:rPr>
          <w:rFonts w:hint="eastAsia" w:ascii="宋体" w:hAnsi="宋体" w:eastAsia="宋体"/>
        </w:rPr>
        <w:t>④数据驱动学业诊断和行为改进的</w:t>
      </w:r>
      <w:r>
        <w:rPr>
          <w:rFonts w:hint="eastAsia" w:ascii="宋体" w:hAnsi="宋体" w:eastAsia="宋体"/>
          <w:lang w:eastAsia="zh-CN"/>
        </w:rPr>
        <w:t>（</w:t>
      </w:r>
      <w:r>
        <w:rPr>
          <w:rFonts w:hint="eastAsia" w:ascii="宋体" w:hAnsi="宋体" w:eastAsia="宋体"/>
          <w:lang w:val="en-US" w:eastAsia="zh-CN"/>
        </w:rPr>
        <w:t>学段）</w:t>
      </w:r>
      <w:r>
        <w:rPr>
          <w:rFonts w:hint="eastAsia" w:ascii="宋体" w:hAnsi="宋体" w:eastAsia="宋体"/>
        </w:rPr>
        <w:t>XX学科探索</w:t>
      </w:r>
    </w:p>
    <w:p w14:paraId="4E422E94">
      <w:pPr>
        <w:spacing w:after="0" w:line="360" w:lineRule="auto"/>
        <w:ind w:firstLine="424" w:firstLineChars="202"/>
        <w:rPr>
          <w:rFonts w:hint="default" w:ascii="宋体" w:hAnsi="宋体" w:eastAsia="宋体"/>
          <w:lang w:val="en-US" w:eastAsia="zh-CN"/>
        </w:rPr>
      </w:pPr>
      <w:r>
        <w:rPr>
          <w:rFonts w:hint="eastAsia" w:ascii="宋体" w:hAnsi="宋体" w:eastAsia="宋体"/>
        </w:rPr>
        <w:t>⑤</w:t>
      </w:r>
      <w:r>
        <w:rPr>
          <w:rFonts w:hint="eastAsia" w:ascii="宋体" w:hAnsi="宋体" w:eastAsia="宋体"/>
          <w:lang w:val="en-US" w:eastAsia="zh-CN"/>
        </w:rPr>
        <w:t>AI赋能（学科）教学评价</w:t>
      </w:r>
    </w:p>
    <w:p w14:paraId="33D522B9">
      <w:pPr>
        <w:spacing w:after="0" w:line="360" w:lineRule="auto"/>
        <w:ind w:firstLine="424" w:firstLineChars="202"/>
        <w:rPr>
          <w:rFonts w:hint="eastAsia" w:ascii="宋体" w:hAnsi="宋体" w:eastAsia="宋体"/>
        </w:rPr>
      </w:pPr>
      <w:r>
        <w:rPr>
          <w:rFonts w:hint="eastAsia" w:ascii="宋体" w:hAnsi="宋体" w:eastAsia="宋体"/>
        </w:rPr>
        <w:t>⑥学生数字画像的构建与应用</w:t>
      </w:r>
    </w:p>
    <w:p w14:paraId="6665668B">
      <w:pPr>
        <w:spacing w:after="0" w:line="360" w:lineRule="auto"/>
        <w:ind w:firstLine="424" w:firstLineChars="202"/>
        <w:rPr>
          <w:rFonts w:hint="default" w:ascii="宋体" w:hAnsi="宋体" w:eastAsia="宋体"/>
          <w:lang w:val="en-US" w:eastAsia="zh-CN"/>
        </w:rPr>
      </w:pPr>
      <w:r>
        <w:rPr>
          <w:rFonts w:hint="eastAsia" w:ascii="宋体" w:hAnsi="宋体" w:eastAsia="宋体"/>
          <w:lang w:val="en-US" w:eastAsia="zh-CN"/>
        </w:rPr>
        <w:t>⑦教师数字画像赋能专业发展</w:t>
      </w:r>
    </w:p>
    <w:p w14:paraId="005F5696">
      <w:pPr>
        <w:spacing w:after="0" w:line="360" w:lineRule="auto"/>
        <w:ind w:firstLine="424" w:firstLineChars="202"/>
        <w:rPr>
          <w:rFonts w:ascii="宋体" w:hAnsi="宋体" w:eastAsia="宋体"/>
        </w:rPr>
      </w:pPr>
    </w:p>
    <w:p w14:paraId="1BBC9BAC">
      <w:pPr>
        <w:spacing w:after="0" w:line="360" w:lineRule="auto"/>
        <w:ind w:firstLine="426" w:firstLineChars="202"/>
        <w:rPr>
          <w:rFonts w:ascii="宋体" w:hAnsi="宋体" w:eastAsia="宋体"/>
          <w:b/>
          <w:bCs/>
        </w:rPr>
      </w:pPr>
      <w:r>
        <w:rPr>
          <w:rFonts w:hint="eastAsia" w:ascii="宋体" w:hAnsi="宋体" w:eastAsia="宋体"/>
          <w:b/>
          <w:bCs/>
        </w:rPr>
        <w:t>三、德育项目</w:t>
      </w:r>
    </w:p>
    <w:p w14:paraId="78E63BE6">
      <w:pPr>
        <w:numPr>
          <w:ilvl w:val="0"/>
          <w:numId w:val="1"/>
        </w:numPr>
        <w:spacing w:after="0" w:line="360" w:lineRule="auto"/>
        <w:ind w:left="0" w:leftChars="0" w:firstLine="420" w:firstLineChars="200"/>
        <w:rPr>
          <w:rFonts w:hint="eastAsia" w:ascii="Cambria Math" w:hAnsi="Cambria Math" w:eastAsia="宋体" w:cs="Cambria Math"/>
        </w:rPr>
      </w:pPr>
      <w:r>
        <w:rPr>
          <w:rFonts w:hint="eastAsia" w:ascii="Cambria Math" w:hAnsi="Cambria Math" w:eastAsia="宋体" w:cs="Cambria Math"/>
        </w:rPr>
        <w:t>学科德育在课堂教学中的有机渗透研究</w:t>
      </w:r>
    </w:p>
    <w:p w14:paraId="33B5A704">
      <w:pPr>
        <w:numPr>
          <w:ilvl w:val="0"/>
          <w:numId w:val="1"/>
        </w:numPr>
        <w:spacing w:after="0" w:line="360" w:lineRule="auto"/>
        <w:ind w:left="0" w:leftChars="0" w:firstLine="420" w:firstLineChars="200"/>
        <w:rPr>
          <w:rFonts w:hint="eastAsia" w:ascii="Cambria Math" w:hAnsi="Cambria Math" w:eastAsia="宋体" w:cs="Cambria Math"/>
        </w:rPr>
      </w:pPr>
      <w:r>
        <w:rPr>
          <w:rFonts w:hint="eastAsia" w:ascii="Cambria Math" w:hAnsi="Cambria Math" w:eastAsia="宋体" w:cs="Cambria Math"/>
        </w:rPr>
        <w:t>德育目标在学科教学中的设定与实施研究</w:t>
      </w:r>
    </w:p>
    <w:p w14:paraId="68B8BEF0">
      <w:pPr>
        <w:numPr>
          <w:ilvl w:val="0"/>
          <w:numId w:val="1"/>
        </w:numPr>
        <w:spacing w:after="0" w:line="360" w:lineRule="auto"/>
        <w:ind w:left="0" w:leftChars="0" w:firstLine="420" w:firstLineChars="200"/>
        <w:rPr>
          <w:rFonts w:hint="eastAsia" w:ascii="Cambria Math" w:hAnsi="Cambria Math" w:eastAsia="宋体" w:cs="Cambria Math"/>
        </w:rPr>
      </w:pPr>
      <w:r>
        <w:rPr>
          <w:rFonts w:hint="eastAsia" w:ascii="Cambria Math" w:hAnsi="Cambria Math" w:eastAsia="宋体" w:cs="Cambria Math"/>
        </w:rPr>
        <w:t>基于劳动教育的学生行规养成研究</w:t>
      </w:r>
    </w:p>
    <w:p w14:paraId="132F0D6B">
      <w:pPr>
        <w:numPr>
          <w:ilvl w:val="0"/>
          <w:numId w:val="1"/>
        </w:numPr>
        <w:spacing w:after="0" w:line="360" w:lineRule="auto"/>
        <w:ind w:left="0" w:leftChars="0" w:firstLine="420" w:firstLineChars="200"/>
        <w:rPr>
          <w:rFonts w:hint="eastAsia" w:ascii="Cambria Math" w:hAnsi="Cambria Math" w:eastAsia="宋体" w:cs="Cambria Math"/>
          <w:color w:val="auto"/>
          <w:lang w:val="en-US" w:eastAsia="zh-CN"/>
        </w:rPr>
      </w:pPr>
      <w:r>
        <w:rPr>
          <w:rFonts w:hint="eastAsia" w:ascii="Cambria Math" w:hAnsi="Cambria Math" w:eastAsia="宋体" w:cs="Cambria Math"/>
          <w:color w:val="auto"/>
          <w:lang w:val="en-US" w:eastAsia="zh-CN"/>
        </w:rPr>
        <w:t>学生德育评价实效研究</w:t>
      </w:r>
    </w:p>
    <w:p w14:paraId="1AD25154">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班主任与少先队中队辅导员的角色融合研究</w:t>
      </w:r>
    </w:p>
    <w:p w14:paraId="1186C7B4">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家班共育有效实施方式研究</w:t>
      </w:r>
    </w:p>
    <w:p w14:paraId="7AA8031A">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班级文化建设中的德育渗透研究</w:t>
      </w:r>
    </w:p>
    <w:p w14:paraId="1A8BFDED">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班主任微技术的有效性研究</w:t>
      </w:r>
    </w:p>
    <w:p w14:paraId="07991BC8">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道法（思政）课同主题跨学段教学研究</w:t>
      </w:r>
    </w:p>
    <w:p w14:paraId="525A7951">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特殊学生心理问题的识别与干预研究</w:t>
      </w:r>
    </w:p>
    <w:p w14:paraId="191456A7">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高中“青马工程”实施方式创新研究</w:t>
      </w:r>
    </w:p>
    <w:p w14:paraId="245BADB5">
      <w:pPr>
        <w:numPr>
          <w:ilvl w:val="0"/>
          <w:numId w:val="1"/>
        </w:numPr>
        <w:spacing w:after="0" w:line="360" w:lineRule="auto"/>
        <w:ind w:left="0" w:leftChars="0" w:firstLine="420" w:firstLineChars="200"/>
        <w:rPr>
          <w:rFonts w:hint="eastAsia" w:ascii="Cambria Math" w:hAnsi="Cambria Math" w:eastAsia="宋体" w:cs="Cambria Math"/>
          <w:color w:val="auto"/>
        </w:rPr>
      </w:pPr>
      <w:r>
        <w:rPr>
          <w:rFonts w:hint="eastAsia" w:ascii="Cambria Math" w:hAnsi="Cambria Math" w:eastAsia="宋体" w:cs="Cambria Math"/>
          <w:color w:val="auto"/>
        </w:rPr>
        <w:t>全员导师制工作实效研究</w:t>
      </w:r>
    </w:p>
    <w:p w14:paraId="03B9D7FB">
      <w:pPr>
        <w:numPr>
          <w:ilvl w:val="0"/>
          <w:numId w:val="1"/>
        </w:numPr>
        <w:spacing w:after="0" w:line="360" w:lineRule="auto"/>
        <w:ind w:left="0" w:leftChars="0" w:firstLine="420" w:firstLineChars="200"/>
        <w:rPr>
          <w:rFonts w:hint="eastAsia" w:ascii="Cambria Math" w:hAnsi="Cambria Math" w:eastAsia="宋体" w:cs="Cambria Math"/>
          <w:color w:val="auto"/>
          <w:lang w:val="en-US" w:eastAsia="zh-CN"/>
        </w:rPr>
      </w:pPr>
      <w:r>
        <w:rPr>
          <w:rFonts w:hint="eastAsia" w:ascii="Cambria Math" w:hAnsi="Cambria Math" w:eastAsia="宋体" w:cs="Cambria Math"/>
          <w:color w:val="auto"/>
          <w:lang w:val="en-US" w:eastAsia="zh-CN"/>
        </w:rPr>
        <w:t>青春期学生的有效育人路径研究</w:t>
      </w:r>
    </w:p>
    <w:p w14:paraId="75F61A74">
      <w:pPr>
        <w:spacing w:after="0" w:line="360" w:lineRule="auto"/>
        <w:ind w:firstLine="426" w:firstLineChars="202"/>
        <w:rPr>
          <w:rFonts w:ascii="宋体" w:hAnsi="宋体" w:eastAsia="宋体"/>
          <w:b/>
          <w:bCs/>
          <w:color w:val="auto"/>
        </w:rPr>
      </w:pPr>
      <w:r>
        <w:rPr>
          <w:rFonts w:hint="eastAsia" w:ascii="宋体" w:hAnsi="宋体" w:eastAsia="宋体"/>
          <w:b/>
          <w:bCs/>
          <w:color w:val="auto"/>
        </w:rPr>
        <w:t>四、国际融合课程开发与研究项目</w:t>
      </w:r>
    </w:p>
    <w:p w14:paraId="7BFF2578">
      <w:pPr>
        <w:spacing w:after="0" w:line="360" w:lineRule="auto"/>
        <w:ind w:firstLine="424" w:firstLineChars="202"/>
        <w:rPr>
          <w:rFonts w:ascii="宋体" w:hAnsi="宋体" w:eastAsia="宋体"/>
          <w:color w:val="auto"/>
        </w:rPr>
      </w:pPr>
      <w:r>
        <w:rPr>
          <w:rFonts w:hint="eastAsia" w:ascii="宋体" w:hAnsi="宋体" w:eastAsia="宋体"/>
          <w:color w:val="auto"/>
        </w:rPr>
        <w:t>①</w:t>
      </w:r>
      <w:r>
        <w:rPr>
          <w:rFonts w:ascii="宋体" w:hAnsi="宋体" w:eastAsia="宋体"/>
          <w:color w:val="auto"/>
        </w:rPr>
        <w:t xml:space="preserve"> </w:t>
      </w:r>
      <w:r>
        <w:rPr>
          <w:rFonts w:hint="eastAsia" w:ascii="宋体" w:hAnsi="宋体" w:eastAsia="宋体"/>
          <w:color w:val="auto"/>
        </w:rPr>
        <w:t>中</w:t>
      </w:r>
      <w:r>
        <w:rPr>
          <w:rFonts w:ascii="宋体" w:hAnsi="宋体" w:eastAsia="宋体"/>
          <w:color w:val="auto"/>
        </w:rPr>
        <w:t>小学数学数字化双语教材的开发与实施</w:t>
      </w:r>
    </w:p>
    <w:p w14:paraId="064D5C51">
      <w:pPr>
        <w:spacing w:after="0" w:line="360" w:lineRule="auto"/>
        <w:ind w:firstLine="424" w:firstLineChars="202"/>
        <w:rPr>
          <w:rFonts w:ascii="宋体" w:hAnsi="宋体" w:eastAsia="宋体"/>
          <w:color w:val="auto"/>
        </w:rPr>
      </w:pPr>
      <w:r>
        <w:rPr>
          <w:rFonts w:hint="eastAsia" w:ascii="宋体" w:hAnsi="宋体" w:eastAsia="宋体"/>
          <w:color w:val="auto"/>
        </w:rPr>
        <w:t>②</w:t>
      </w:r>
      <w:r>
        <w:rPr>
          <w:rFonts w:ascii="宋体" w:hAnsi="宋体" w:eastAsia="宋体"/>
          <w:color w:val="auto"/>
        </w:rPr>
        <w:t xml:space="preserve"> 国际学生中文分级阅读系统研究</w:t>
      </w:r>
      <w:r>
        <w:rPr>
          <w:rFonts w:hint="eastAsia" w:ascii="宋体" w:hAnsi="宋体" w:eastAsia="宋体"/>
          <w:color w:val="auto"/>
        </w:rPr>
        <w:t>与应用</w:t>
      </w:r>
    </w:p>
    <w:p w14:paraId="60DB3C4E">
      <w:pPr>
        <w:spacing w:after="0" w:line="360" w:lineRule="auto"/>
        <w:ind w:firstLine="424" w:firstLineChars="202"/>
        <w:rPr>
          <w:rFonts w:ascii="宋体" w:hAnsi="宋体" w:eastAsia="宋体"/>
          <w:color w:val="auto"/>
        </w:rPr>
      </w:pPr>
      <w:r>
        <w:rPr>
          <w:rFonts w:hint="eastAsia" w:ascii="宋体" w:hAnsi="宋体" w:eastAsia="宋体"/>
          <w:color w:val="auto"/>
        </w:rPr>
        <w:t>③</w:t>
      </w:r>
      <w:r>
        <w:rPr>
          <w:rFonts w:ascii="宋体" w:hAnsi="宋体" w:eastAsia="宋体"/>
          <w:color w:val="auto"/>
        </w:rPr>
        <w:t xml:space="preserve"> </w:t>
      </w:r>
      <w:r>
        <w:rPr>
          <w:rFonts w:hint="eastAsia" w:ascii="宋体" w:hAnsi="宋体" w:eastAsia="宋体"/>
          <w:color w:val="auto"/>
        </w:rPr>
        <w:t>小学生英语阅读分级能力测评与研究</w:t>
      </w:r>
    </w:p>
    <w:p w14:paraId="55A574F8">
      <w:pPr>
        <w:spacing w:after="0" w:line="360" w:lineRule="auto"/>
        <w:ind w:firstLine="424" w:firstLineChars="202"/>
        <w:rPr>
          <w:rFonts w:ascii="宋体" w:hAnsi="宋体" w:eastAsia="宋体"/>
          <w:color w:val="auto"/>
        </w:rPr>
      </w:pPr>
      <w:r>
        <w:rPr>
          <w:rFonts w:hint="eastAsia" w:ascii="宋体" w:hAnsi="宋体" w:eastAsia="宋体"/>
          <w:color w:val="auto"/>
        </w:rPr>
        <w:t>④</w:t>
      </w:r>
      <w:r>
        <w:rPr>
          <w:rFonts w:ascii="宋体" w:hAnsi="宋体" w:eastAsia="宋体"/>
          <w:color w:val="auto"/>
        </w:rPr>
        <w:t xml:space="preserve"> 各国科学课程标准与教材的比较研究</w:t>
      </w:r>
    </w:p>
    <w:p w14:paraId="478538DE">
      <w:pPr>
        <w:spacing w:after="0" w:line="360" w:lineRule="auto"/>
        <w:ind w:firstLine="424" w:firstLineChars="202"/>
        <w:rPr>
          <w:rFonts w:ascii="宋体" w:hAnsi="宋体" w:eastAsia="宋体"/>
          <w:color w:val="auto"/>
        </w:rPr>
      </w:pPr>
      <w:r>
        <w:rPr>
          <w:rFonts w:hint="eastAsia" w:ascii="宋体" w:hAnsi="宋体" w:eastAsia="宋体"/>
          <w:color w:val="auto"/>
        </w:rPr>
        <w:t>⑤</w:t>
      </w:r>
      <w:r>
        <w:rPr>
          <w:rFonts w:ascii="宋体" w:hAnsi="宋体" w:eastAsia="宋体"/>
          <w:color w:val="auto"/>
        </w:rPr>
        <w:t xml:space="preserve"> </w:t>
      </w:r>
      <w:r>
        <w:rPr>
          <w:rFonts w:hint="eastAsia" w:ascii="宋体" w:hAnsi="宋体" w:eastAsia="宋体"/>
          <w:color w:val="auto"/>
        </w:rPr>
        <w:t>STEM课例设计</w:t>
      </w:r>
    </w:p>
    <w:p w14:paraId="5CE37044">
      <w:pPr>
        <w:spacing w:after="0" w:line="360" w:lineRule="auto"/>
        <w:ind w:firstLine="424" w:firstLineChars="202"/>
        <w:rPr>
          <w:rFonts w:ascii="宋体" w:hAnsi="宋体" w:eastAsia="宋体"/>
          <w:color w:val="auto"/>
        </w:rPr>
      </w:pPr>
      <w:r>
        <w:rPr>
          <w:rFonts w:hint="eastAsia" w:ascii="宋体" w:hAnsi="宋体" w:eastAsia="宋体"/>
          <w:color w:val="auto"/>
        </w:rPr>
        <w:t xml:space="preserve">⑥ </w:t>
      </w:r>
      <w:r>
        <w:rPr>
          <w:rFonts w:ascii="宋体" w:hAnsi="宋体" w:eastAsia="宋体"/>
          <w:color w:val="auto"/>
        </w:rPr>
        <w:t>跨</w:t>
      </w:r>
      <w:r>
        <w:rPr>
          <w:rFonts w:hint="eastAsia" w:ascii="宋体" w:hAnsi="宋体" w:eastAsia="宋体"/>
          <w:color w:val="auto"/>
        </w:rPr>
        <w:t>学科跨文化实践活动的设计与实施</w:t>
      </w:r>
    </w:p>
    <w:p w14:paraId="1C56D5D2">
      <w:pPr>
        <w:spacing w:after="0" w:line="360" w:lineRule="auto"/>
        <w:ind w:firstLine="424" w:firstLineChars="202"/>
        <w:rPr>
          <w:rFonts w:ascii="宋体" w:hAnsi="宋体" w:eastAsia="宋体"/>
          <w:color w:val="auto"/>
        </w:rPr>
      </w:pPr>
      <w:r>
        <w:rPr>
          <w:rFonts w:hint="eastAsia" w:ascii="宋体" w:hAnsi="宋体" w:eastAsia="宋体"/>
          <w:color w:val="auto"/>
        </w:rPr>
        <w:t xml:space="preserve">⑦ </w:t>
      </w:r>
      <w:r>
        <w:rPr>
          <w:rFonts w:ascii="宋体" w:hAnsi="宋体" w:eastAsia="宋体"/>
          <w:color w:val="auto"/>
        </w:rPr>
        <w:t>儿童哲学</w:t>
      </w:r>
      <w:r>
        <w:rPr>
          <w:rFonts w:hint="eastAsia" w:ascii="宋体" w:hAnsi="宋体" w:eastAsia="宋体"/>
          <w:color w:val="auto"/>
        </w:rPr>
        <w:t>和儿童经济学</w:t>
      </w:r>
      <w:r>
        <w:rPr>
          <w:rFonts w:ascii="宋体" w:hAnsi="宋体" w:eastAsia="宋体"/>
          <w:color w:val="auto"/>
        </w:rPr>
        <w:t>课程的开发与研究</w:t>
      </w:r>
    </w:p>
    <w:p w14:paraId="4A558918">
      <w:pPr>
        <w:spacing w:after="0" w:line="360" w:lineRule="auto"/>
        <w:ind w:firstLine="424" w:firstLineChars="202"/>
        <w:rPr>
          <w:rFonts w:ascii="宋体" w:hAnsi="宋体" w:eastAsia="宋体"/>
          <w:color w:val="auto"/>
        </w:rPr>
      </w:pPr>
      <w:r>
        <w:rPr>
          <w:rFonts w:hint="eastAsia" w:ascii="宋体" w:hAnsi="宋体" w:eastAsia="宋体"/>
          <w:color w:val="auto"/>
        </w:rPr>
        <w:t>⑧ 给予绘本的儿童生命教育实践探索</w:t>
      </w:r>
    </w:p>
    <w:p w14:paraId="4E793336">
      <w:pPr>
        <w:spacing w:after="0" w:line="360" w:lineRule="auto"/>
        <w:ind w:firstLine="424" w:firstLineChars="202"/>
        <w:rPr>
          <w:rFonts w:ascii="宋体" w:hAnsi="宋体" w:eastAsia="宋体"/>
          <w:color w:val="auto"/>
        </w:rPr>
      </w:pPr>
      <w:r>
        <w:rPr>
          <w:rFonts w:hint="eastAsia" w:ascii="宋体" w:hAnsi="宋体" w:eastAsia="宋体"/>
          <w:color w:val="auto"/>
        </w:rPr>
        <w:t>⑨</w:t>
      </w:r>
      <w:r>
        <w:rPr>
          <w:rFonts w:ascii="宋体" w:hAnsi="宋体" w:eastAsia="宋体"/>
          <w:color w:val="auto"/>
        </w:rPr>
        <w:t xml:space="preserve"> </w:t>
      </w:r>
      <w:r>
        <w:rPr>
          <w:rFonts w:hint="eastAsia" w:ascii="宋体" w:hAnsi="宋体" w:eastAsia="宋体"/>
          <w:color w:val="auto"/>
        </w:rPr>
        <w:t>中华优秀传统文化教育在国际学校的实施路径和策略</w:t>
      </w:r>
    </w:p>
    <w:p w14:paraId="1AAE8220">
      <w:pPr>
        <w:spacing w:after="0" w:line="360" w:lineRule="auto"/>
        <w:ind w:firstLine="424" w:firstLineChars="202"/>
        <w:rPr>
          <w:rFonts w:ascii="宋体" w:hAnsi="宋体" w:eastAsia="宋体"/>
          <w:color w:val="auto"/>
        </w:rPr>
      </w:pPr>
      <w:r>
        <w:rPr>
          <w:rFonts w:hint="eastAsia" w:ascii="宋体" w:hAnsi="宋体" w:eastAsia="宋体"/>
          <w:color w:val="auto"/>
        </w:rPr>
        <w:t>⑩ AP、</w:t>
      </w:r>
      <w:r>
        <w:rPr>
          <w:rFonts w:ascii="宋体" w:hAnsi="宋体" w:eastAsia="宋体"/>
          <w:color w:val="auto"/>
        </w:rPr>
        <w:t>A-level课程体系</w:t>
      </w:r>
      <w:r>
        <w:rPr>
          <w:rFonts w:hint="eastAsia" w:ascii="宋体" w:hAnsi="宋体" w:eastAsia="宋体"/>
          <w:color w:val="auto"/>
        </w:rPr>
        <w:t>和评价体系</w:t>
      </w:r>
      <w:r>
        <w:rPr>
          <w:rFonts w:ascii="宋体" w:hAnsi="宋体" w:eastAsia="宋体"/>
          <w:color w:val="auto"/>
        </w:rPr>
        <w:t>的研究</w:t>
      </w:r>
    </w:p>
    <w:p w14:paraId="41ECE49D">
      <w:pPr>
        <w:spacing w:before="156" w:beforeLines="50" w:after="156" w:afterLines="50" w:line="360" w:lineRule="auto"/>
        <w:ind w:firstLine="568" w:firstLineChars="202"/>
        <w:jc w:val="center"/>
        <w:rPr>
          <w:rFonts w:ascii="宋体" w:hAnsi="宋体" w:eastAsia="宋体"/>
          <w:b/>
          <w:bCs/>
          <w:color w:val="auto"/>
          <w:sz w:val="28"/>
          <w:szCs w:val="28"/>
        </w:rPr>
      </w:pPr>
      <w:r>
        <w:rPr>
          <w:rFonts w:hint="eastAsia" w:ascii="宋体" w:hAnsi="宋体" w:eastAsia="宋体"/>
          <w:b/>
          <w:bCs/>
          <w:color w:val="auto"/>
          <w:sz w:val="28"/>
          <w:szCs w:val="28"/>
        </w:rPr>
        <w:t>第二部分   研究方法</w:t>
      </w:r>
    </w:p>
    <w:p w14:paraId="380B322D">
      <w:pPr>
        <w:spacing w:after="0" w:line="360" w:lineRule="auto"/>
        <w:ind w:firstLine="424" w:firstLineChars="202"/>
        <w:rPr>
          <w:rFonts w:ascii="宋体" w:hAnsi="宋体" w:eastAsia="宋体"/>
        </w:rPr>
      </w:pPr>
      <w:r>
        <w:rPr>
          <w:rFonts w:hint="eastAsia" w:ascii="宋体" w:hAnsi="宋体" w:eastAsia="宋体"/>
        </w:rPr>
        <w:t>中小学</w:t>
      </w:r>
      <w:r>
        <w:rPr>
          <w:rFonts w:ascii="宋体" w:hAnsi="宋体" w:eastAsia="宋体"/>
        </w:rPr>
        <w:t>教师</w:t>
      </w:r>
      <w:r>
        <w:rPr>
          <w:rFonts w:hint="eastAsia" w:ascii="宋体" w:hAnsi="宋体" w:eastAsia="宋体"/>
        </w:rPr>
        <w:t>的</w:t>
      </w:r>
      <w:r>
        <w:rPr>
          <w:rFonts w:ascii="宋体" w:hAnsi="宋体" w:eastAsia="宋体"/>
        </w:rPr>
        <w:t>研究活动不太注重</w:t>
      </w:r>
      <w:r>
        <w:rPr>
          <w:rFonts w:hint="eastAsia" w:ascii="宋体" w:hAnsi="宋体" w:eastAsia="宋体"/>
        </w:rPr>
        <w:t>研究</w:t>
      </w:r>
      <w:r>
        <w:rPr>
          <w:rFonts w:ascii="宋体" w:hAnsi="宋体" w:eastAsia="宋体"/>
        </w:rPr>
        <w:t>方法</w:t>
      </w:r>
      <w:r>
        <w:rPr>
          <w:rFonts w:hint="eastAsia" w:ascii="宋体" w:hAnsi="宋体" w:eastAsia="宋体"/>
        </w:rPr>
        <w:t>，以教育</w:t>
      </w:r>
      <w:r>
        <w:rPr>
          <w:rFonts w:ascii="宋体" w:hAnsi="宋体" w:eastAsia="宋体"/>
        </w:rPr>
        <w:t>活动尝试和</w:t>
      </w:r>
      <w:r>
        <w:rPr>
          <w:rFonts w:hint="eastAsia" w:ascii="宋体" w:hAnsi="宋体" w:eastAsia="宋体"/>
        </w:rPr>
        <w:t>效果</w:t>
      </w:r>
      <w:r>
        <w:rPr>
          <w:rFonts w:ascii="宋体" w:hAnsi="宋体" w:eastAsia="宋体"/>
        </w:rPr>
        <w:t>的自我论证为</w:t>
      </w:r>
      <w:r>
        <w:rPr>
          <w:rFonts w:hint="eastAsia" w:ascii="宋体" w:hAnsi="宋体" w:eastAsia="宋体"/>
        </w:rPr>
        <w:t>主要</w:t>
      </w:r>
      <w:r>
        <w:rPr>
          <w:rFonts w:ascii="宋体" w:hAnsi="宋体" w:eastAsia="宋体"/>
        </w:rPr>
        <w:t>基调，这是一个全球性问题。</w:t>
      </w:r>
      <w:r>
        <w:rPr>
          <w:rFonts w:hint="eastAsia" w:ascii="宋体" w:hAnsi="宋体" w:eastAsia="宋体"/>
        </w:rPr>
        <w:t>教师可以尝试一年选择一个主要的研究方法来完成一项研究，经过3-5年，便学会了常用的研究方法。</w:t>
      </w:r>
    </w:p>
    <w:p w14:paraId="2090CBB4">
      <w:pPr>
        <w:spacing w:after="0" w:line="360" w:lineRule="auto"/>
        <w:ind w:firstLine="426" w:firstLineChars="202"/>
        <w:rPr>
          <w:rFonts w:ascii="宋体" w:hAnsi="宋体" w:eastAsia="宋体"/>
        </w:rPr>
      </w:pPr>
      <w:r>
        <w:rPr>
          <w:rFonts w:hint="eastAsia" w:ascii="宋体" w:hAnsi="宋体" w:eastAsia="宋体"/>
          <w:b/>
          <w:bCs/>
        </w:rPr>
        <w:t xml:space="preserve">（一）常用研究方法 </w:t>
      </w:r>
      <w:r>
        <w:rPr>
          <w:rFonts w:hint="eastAsia" w:ascii="宋体" w:hAnsi="宋体" w:eastAsia="宋体"/>
        </w:rPr>
        <w:t>（自学可参考：刘良华《教育研究方法》； 苏忱《与一线教师谈科研》）</w:t>
      </w:r>
    </w:p>
    <w:p w14:paraId="6DE38CAF">
      <w:pPr>
        <w:spacing w:after="0" w:line="360" w:lineRule="auto"/>
        <w:ind w:firstLine="424" w:firstLineChars="202"/>
        <w:rPr>
          <w:rFonts w:ascii="宋体" w:hAnsi="宋体" w:eastAsia="宋体"/>
        </w:rPr>
      </w:pPr>
      <w:r>
        <w:rPr>
          <w:rFonts w:hint="eastAsia" w:ascii="宋体" w:hAnsi="宋体" w:eastAsia="宋体"/>
        </w:rPr>
        <w:t>①科学的教育实验研究</w:t>
      </w:r>
    </w:p>
    <w:p w14:paraId="4D98FCAD">
      <w:pPr>
        <w:spacing w:after="0" w:line="360" w:lineRule="auto"/>
        <w:ind w:firstLine="424" w:firstLineChars="202"/>
        <w:rPr>
          <w:rFonts w:ascii="宋体" w:hAnsi="宋体" w:eastAsia="宋体"/>
        </w:rPr>
      </w:pPr>
      <w:r>
        <w:rPr>
          <w:rFonts w:hint="eastAsia" w:ascii="宋体" w:hAnsi="宋体" w:eastAsia="宋体"/>
        </w:rPr>
        <w:t>②行动研究</w:t>
      </w:r>
    </w:p>
    <w:p w14:paraId="0122504B">
      <w:pPr>
        <w:spacing w:after="0" w:line="360" w:lineRule="auto"/>
        <w:ind w:firstLine="424" w:firstLineChars="202"/>
        <w:rPr>
          <w:rFonts w:ascii="宋体" w:hAnsi="宋体" w:eastAsia="宋体"/>
        </w:rPr>
      </w:pPr>
      <w:r>
        <w:rPr>
          <w:rFonts w:hint="eastAsia" w:ascii="宋体" w:hAnsi="宋体" w:eastAsia="宋体"/>
        </w:rPr>
        <w:t>③问卷法与调查法（非</w:t>
      </w:r>
      <w:r>
        <w:rPr>
          <w:rFonts w:ascii="宋体" w:hAnsi="宋体" w:eastAsia="宋体"/>
        </w:rPr>
        <w:t>标准化的调查</w:t>
      </w:r>
      <w:r>
        <w:rPr>
          <w:rFonts w:hint="eastAsia" w:ascii="宋体" w:hAnsi="宋体" w:eastAsia="宋体"/>
        </w:rPr>
        <w:t>法</w:t>
      </w:r>
      <w:r>
        <w:rPr>
          <w:rFonts w:ascii="宋体" w:hAnsi="宋体" w:eastAsia="宋体"/>
        </w:rPr>
        <w:t>和</w:t>
      </w:r>
      <w:r>
        <w:rPr>
          <w:rFonts w:hint="eastAsia" w:ascii="宋体" w:hAnsi="宋体" w:eastAsia="宋体"/>
        </w:rPr>
        <w:t>标准化</w:t>
      </w:r>
      <w:r>
        <w:rPr>
          <w:rFonts w:ascii="宋体" w:hAnsi="宋体" w:eastAsia="宋体"/>
        </w:rPr>
        <w:t>的量表法</w:t>
      </w:r>
      <w:r>
        <w:rPr>
          <w:rFonts w:hint="eastAsia" w:ascii="宋体" w:hAnsi="宋体" w:eastAsia="宋体"/>
        </w:rPr>
        <w:t>，质的调查研究）</w:t>
      </w:r>
    </w:p>
    <w:p w14:paraId="1C6EFFC0">
      <w:pPr>
        <w:spacing w:after="0" w:line="360" w:lineRule="auto"/>
        <w:ind w:firstLine="424" w:firstLineChars="202"/>
        <w:rPr>
          <w:rFonts w:ascii="宋体" w:hAnsi="宋体" w:eastAsia="宋体"/>
        </w:rPr>
      </w:pPr>
      <w:r>
        <w:rPr>
          <w:rFonts w:hint="eastAsia" w:ascii="宋体" w:hAnsi="宋体" w:eastAsia="宋体"/>
        </w:rPr>
        <w:t>④叙事研究</w:t>
      </w:r>
    </w:p>
    <w:p w14:paraId="69562C8F">
      <w:pPr>
        <w:spacing w:after="0" w:line="360" w:lineRule="auto"/>
        <w:ind w:firstLine="426" w:firstLineChars="202"/>
        <w:rPr>
          <w:rFonts w:ascii="宋体" w:hAnsi="宋体" w:eastAsia="宋体"/>
        </w:rPr>
      </w:pPr>
      <w:r>
        <w:rPr>
          <w:rFonts w:hint="eastAsia" w:ascii="宋体" w:hAnsi="宋体" w:eastAsia="宋体"/>
          <w:b/>
          <w:bCs/>
        </w:rPr>
        <w:t xml:space="preserve">（二）表达形式  </w:t>
      </w:r>
      <w:r>
        <w:rPr>
          <w:rFonts w:hint="eastAsia" w:ascii="宋体" w:hAnsi="宋体" w:eastAsia="宋体"/>
        </w:rPr>
        <w:t>（自学可参考：刘良华《教育研究方法》，苏忱《与一线教师谈科研》）</w:t>
      </w:r>
    </w:p>
    <w:p w14:paraId="29F85E0D">
      <w:pPr>
        <w:spacing w:after="0" w:line="360" w:lineRule="auto"/>
        <w:ind w:firstLine="424" w:firstLineChars="202"/>
        <w:rPr>
          <w:rFonts w:ascii="宋体" w:hAnsi="宋体" w:eastAsia="宋体"/>
        </w:rPr>
      </w:pPr>
      <w:r>
        <w:rPr>
          <w:rFonts w:hint="eastAsia" w:ascii="宋体" w:hAnsi="宋体" w:eastAsia="宋体"/>
        </w:rPr>
        <w:t>无论</w:t>
      </w:r>
      <w:r>
        <w:rPr>
          <w:rFonts w:ascii="宋体" w:hAnsi="宋体" w:eastAsia="宋体"/>
        </w:rPr>
        <w:t>您的终极成果是论文、报告还是实物产品，</w:t>
      </w:r>
      <w:r>
        <w:rPr>
          <w:rFonts w:hint="eastAsia" w:ascii="宋体" w:hAnsi="宋体" w:eastAsia="宋体"/>
        </w:rPr>
        <w:t>在</w:t>
      </w:r>
      <w:r>
        <w:rPr>
          <w:rFonts w:ascii="宋体" w:hAnsi="宋体" w:eastAsia="宋体"/>
        </w:rPr>
        <w:t>成果的表达形式上，</w:t>
      </w:r>
      <w:r>
        <w:rPr>
          <w:rFonts w:hint="eastAsia" w:ascii="宋体" w:hAnsi="宋体" w:eastAsia="宋体"/>
        </w:rPr>
        <w:t>存在</w:t>
      </w:r>
      <w:r>
        <w:rPr>
          <w:rFonts w:ascii="宋体" w:hAnsi="宋体" w:eastAsia="宋体"/>
        </w:rPr>
        <w:t>不能兼容的两个类型</w:t>
      </w:r>
      <w:r>
        <w:rPr>
          <w:rFonts w:hint="eastAsia" w:ascii="宋体" w:hAnsi="宋体" w:eastAsia="宋体"/>
        </w:rPr>
        <w:t>——</w:t>
      </w:r>
      <w:r>
        <w:rPr>
          <w:rFonts w:ascii="宋体" w:hAnsi="宋体" w:eastAsia="宋体"/>
        </w:rPr>
        <w:t>自然科学范式和社会科学范式。</w:t>
      </w:r>
      <w:r>
        <w:rPr>
          <w:rFonts w:hint="eastAsia" w:ascii="宋体" w:hAnsi="宋体" w:eastAsia="宋体"/>
        </w:rPr>
        <w:t>具体请参照各刊物学术论文格式。</w:t>
      </w:r>
    </w:p>
    <w:p w14:paraId="383CF0B0">
      <w:pPr>
        <w:spacing w:after="0" w:line="360" w:lineRule="auto"/>
        <w:ind w:firstLine="424" w:firstLineChars="202"/>
        <w:rPr>
          <w:rFonts w:ascii="宋体" w:hAnsi="宋体" w:eastAsia="宋体"/>
        </w:rPr>
      </w:pPr>
      <w:r>
        <w:rPr>
          <w:rFonts w:hint="eastAsia" w:ascii="宋体" w:hAnsi="宋体" w:eastAsia="宋体"/>
        </w:rPr>
        <w:t>①</w:t>
      </w:r>
      <w:r>
        <w:rPr>
          <w:rFonts w:ascii="宋体" w:hAnsi="宋体" w:eastAsia="宋体"/>
        </w:rPr>
        <w:t>学科</w:t>
      </w:r>
      <w:r>
        <w:rPr>
          <w:rFonts w:hint="eastAsia" w:ascii="宋体" w:hAnsi="宋体" w:eastAsia="宋体"/>
        </w:rPr>
        <w:t>学术</w:t>
      </w:r>
      <w:r>
        <w:rPr>
          <w:rFonts w:ascii="宋体" w:hAnsi="宋体" w:eastAsia="宋体"/>
        </w:rPr>
        <w:t>刊物的投稿要求</w:t>
      </w:r>
    </w:p>
    <w:p w14:paraId="14EA7338">
      <w:pPr>
        <w:spacing w:after="0" w:line="360" w:lineRule="auto"/>
        <w:ind w:firstLine="424" w:firstLineChars="202"/>
        <w:rPr>
          <w:rFonts w:ascii="宋体" w:hAnsi="宋体" w:eastAsia="宋体"/>
        </w:rPr>
      </w:pPr>
      <w:r>
        <w:rPr>
          <w:rFonts w:hint="eastAsia" w:ascii="宋体" w:hAnsi="宋体" w:eastAsia="宋体"/>
        </w:rPr>
        <w:t>这</w:t>
      </w:r>
      <w:r>
        <w:rPr>
          <w:rFonts w:ascii="宋体" w:hAnsi="宋体" w:eastAsia="宋体"/>
        </w:rPr>
        <w:t>就是您所在学科的范式属性，里面</w:t>
      </w:r>
      <w:r>
        <w:rPr>
          <w:rFonts w:hint="eastAsia" w:ascii="宋体" w:hAnsi="宋体" w:eastAsia="宋体"/>
        </w:rPr>
        <w:t>对结构</w:t>
      </w:r>
      <w:r>
        <w:rPr>
          <w:rFonts w:ascii="宋体" w:hAnsi="宋体" w:eastAsia="宋体"/>
        </w:rPr>
        <w:t>、格式和符号的运用规定很严格</w:t>
      </w:r>
      <w:r>
        <w:rPr>
          <w:rFonts w:hint="eastAsia" w:ascii="宋体" w:hAnsi="宋体" w:eastAsia="宋体"/>
        </w:rPr>
        <w:t>，对于注释与参考文献规范也很明晰，自然</w:t>
      </w:r>
      <w:r>
        <w:rPr>
          <w:rFonts w:ascii="宋体" w:hAnsi="宋体" w:eastAsia="宋体"/>
        </w:rPr>
        <w:t>科学是</w:t>
      </w:r>
      <w:r>
        <w:rPr>
          <w:rFonts w:hint="eastAsia" w:ascii="宋体" w:hAnsi="宋体" w:eastAsia="宋体"/>
        </w:rPr>
        <w:t>全世界统一</w:t>
      </w:r>
      <w:r>
        <w:rPr>
          <w:rFonts w:ascii="宋体" w:hAnsi="宋体" w:eastAsia="宋体"/>
        </w:rPr>
        <w:t>的，社会科学则因势利导，大家一看就清楚。</w:t>
      </w:r>
    </w:p>
    <w:p w14:paraId="0152F8AD">
      <w:pPr>
        <w:spacing w:after="0" w:line="360" w:lineRule="auto"/>
        <w:ind w:firstLine="424" w:firstLineChars="202"/>
        <w:rPr>
          <w:rFonts w:ascii="宋体" w:hAnsi="宋体" w:eastAsia="宋体"/>
        </w:rPr>
      </w:pPr>
      <w:r>
        <w:rPr>
          <w:rFonts w:hint="eastAsia" w:ascii="宋体" w:hAnsi="宋体" w:eastAsia="宋体"/>
        </w:rPr>
        <w:t>②</w:t>
      </w:r>
      <w:r>
        <w:rPr>
          <w:rFonts w:ascii="宋体" w:hAnsi="宋体" w:eastAsia="宋体"/>
        </w:rPr>
        <w:t>高校学位论文</w:t>
      </w:r>
    </w:p>
    <w:p w14:paraId="671AA357">
      <w:pPr>
        <w:spacing w:after="0" w:line="360" w:lineRule="auto"/>
        <w:ind w:firstLine="424" w:firstLineChars="202"/>
        <w:rPr>
          <w:rFonts w:ascii="宋体" w:hAnsi="宋体" w:eastAsia="宋体"/>
        </w:rPr>
      </w:pPr>
      <w:r>
        <w:rPr>
          <w:rFonts w:hint="eastAsia" w:ascii="宋体" w:hAnsi="宋体" w:eastAsia="宋体"/>
        </w:rPr>
        <w:t>对标您</w:t>
      </w:r>
      <w:r>
        <w:rPr>
          <w:rFonts w:ascii="宋体" w:hAnsi="宋体" w:eastAsia="宋体"/>
        </w:rPr>
        <w:t>所在专业</w:t>
      </w:r>
      <w:r>
        <w:rPr>
          <w:rFonts w:hint="eastAsia" w:ascii="宋体" w:hAnsi="宋体" w:eastAsia="宋体"/>
        </w:rPr>
        <w:t>A类</w:t>
      </w:r>
      <w:r>
        <w:rPr>
          <w:rFonts w:ascii="宋体" w:hAnsi="宋体" w:eastAsia="宋体"/>
        </w:rPr>
        <w:t>高校的硕士和</w:t>
      </w:r>
      <w:r>
        <w:rPr>
          <w:rFonts w:hint="eastAsia" w:ascii="宋体" w:hAnsi="宋体" w:eastAsia="宋体"/>
        </w:rPr>
        <w:t>学士</w:t>
      </w:r>
      <w:r>
        <w:rPr>
          <w:rFonts w:ascii="宋体" w:hAnsi="宋体" w:eastAsia="宋体"/>
        </w:rPr>
        <w:t>学位论文，不但</w:t>
      </w:r>
      <w:r>
        <w:rPr>
          <w:rFonts w:hint="eastAsia" w:ascii="宋体" w:hAnsi="宋体" w:eastAsia="宋体"/>
        </w:rPr>
        <w:t>能</w:t>
      </w:r>
      <w:r>
        <w:rPr>
          <w:rFonts w:ascii="宋体" w:hAnsi="宋体" w:eastAsia="宋体"/>
        </w:rPr>
        <w:t>学会</w:t>
      </w:r>
      <w:r>
        <w:rPr>
          <w:rFonts w:hint="eastAsia" w:ascii="宋体" w:hAnsi="宋体" w:eastAsia="宋体"/>
        </w:rPr>
        <w:t>表达</w:t>
      </w:r>
      <w:r>
        <w:rPr>
          <w:rFonts w:ascii="宋体" w:hAnsi="宋体" w:eastAsia="宋体"/>
        </w:rPr>
        <w:t>范式</w:t>
      </w:r>
      <w:r>
        <w:rPr>
          <w:rFonts w:hint="eastAsia" w:ascii="宋体" w:hAnsi="宋体" w:eastAsia="宋体"/>
        </w:rPr>
        <w:t>，</w:t>
      </w:r>
      <w:r>
        <w:rPr>
          <w:rFonts w:ascii="宋体" w:hAnsi="宋体" w:eastAsia="宋体"/>
        </w:rPr>
        <w:t>而且还会掌握他们使用的</w:t>
      </w:r>
      <w:r>
        <w:rPr>
          <w:rFonts w:hint="eastAsia" w:ascii="宋体" w:hAnsi="宋体" w:eastAsia="宋体"/>
        </w:rPr>
        <w:t>研究</w:t>
      </w:r>
      <w:r>
        <w:rPr>
          <w:rFonts w:ascii="宋体" w:hAnsi="宋体" w:eastAsia="宋体"/>
        </w:rPr>
        <w:t>方法</w:t>
      </w:r>
      <w:r>
        <w:rPr>
          <w:rFonts w:hint="eastAsia" w:ascii="宋体" w:hAnsi="宋体" w:eastAsia="宋体"/>
        </w:rPr>
        <w:t>。</w:t>
      </w:r>
      <w:r>
        <w:rPr>
          <w:rFonts w:ascii="宋体" w:hAnsi="宋体" w:eastAsia="宋体"/>
        </w:rPr>
        <w:t>这</w:t>
      </w:r>
      <w:r>
        <w:rPr>
          <w:rFonts w:hint="eastAsia" w:ascii="宋体" w:hAnsi="宋体" w:eastAsia="宋体"/>
        </w:rPr>
        <w:t>也是</w:t>
      </w:r>
      <w:r>
        <w:rPr>
          <w:rFonts w:ascii="宋体" w:hAnsi="宋体" w:eastAsia="宋体"/>
        </w:rPr>
        <w:t>您学习一个研究</w:t>
      </w:r>
      <w:r>
        <w:rPr>
          <w:rFonts w:hint="eastAsia" w:ascii="宋体" w:hAnsi="宋体" w:eastAsia="宋体"/>
        </w:rPr>
        <w:t>方法</w:t>
      </w:r>
      <w:r>
        <w:rPr>
          <w:rFonts w:ascii="宋体" w:hAnsi="宋体" w:eastAsia="宋体"/>
        </w:rPr>
        <w:t>的有效途径。</w:t>
      </w:r>
    </w:p>
    <w:p w14:paraId="03F93E0A">
      <w:pPr>
        <w:spacing w:after="0" w:line="360" w:lineRule="auto"/>
        <w:ind w:firstLine="424" w:firstLineChars="202"/>
        <w:rPr>
          <w:rFonts w:ascii="宋体" w:hAnsi="宋体" w:eastAsia="宋体"/>
        </w:rPr>
      </w:pPr>
    </w:p>
    <w:p w14:paraId="0BCDC720">
      <w:pPr>
        <w:spacing w:before="156" w:beforeLines="50" w:after="156" w:afterLines="50" w:line="360" w:lineRule="auto"/>
        <w:ind w:firstLine="568" w:firstLineChars="202"/>
        <w:jc w:val="center"/>
        <w:rPr>
          <w:rFonts w:ascii="宋体" w:hAnsi="宋体" w:eastAsia="宋体"/>
          <w:b/>
          <w:bCs/>
          <w:sz w:val="28"/>
          <w:szCs w:val="28"/>
        </w:rPr>
      </w:pPr>
      <w:r>
        <w:rPr>
          <w:rFonts w:hint="eastAsia" w:ascii="宋体" w:hAnsi="宋体" w:eastAsia="宋体"/>
          <w:b/>
          <w:bCs/>
          <w:sz w:val="28"/>
          <w:szCs w:val="28"/>
        </w:rPr>
        <w:t>第三部分 校级课题申请相关注意事项</w:t>
      </w:r>
    </w:p>
    <w:p w14:paraId="0EDB38AB">
      <w:pPr>
        <w:pStyle w:val="48"/>
        <w:numPr>
          <w:ilvl w:val="0"/>
          <w:numId w:val="2"/>
        </w:numPr>
        <w:spacing w:after="0" w:line="360" w:lineRule="auto"/>
        <w:ind w:firstLineChars="0"/>
        <w:rPr>
          <w:rFonts w:ascii="宋体" w:hAnsi="宋体" w:eastAsia="宋体"/>
        </w:rPr>
      </w:pPr>
      <w:r>
        <w:rPr>
          <w:rFonts w:hint="eastAsia" w:ascii="宋体" w:hAnsi="宋体" w:eastAsia="宋体"/>
        </w:rPr>
        <w:t>根据学校校级课题管理方法，有未结题的或进行课题撤销的、有在研课题的老师不予申请</w:t>
      </w:r>
      <w:r>
        <w:rPr>
          <w:rFonts w:ascii="宋体" w:hAnsi="宋体" w:eastAsia="宋体"/>
        </w:rPr>
        <w:t>202</w:t>
      </w:r>
      <w:r>
        <w:rPr>
          <w:rFonts w:hint="eastAsia" w:ascii="宋体" w:hAnsi="宋体" w:eastAsia="宋体"/>
          <w:lang w:val="en-US" w:eastAsia="zh-CN"/>
        </w:rPr>
        <w:t>5</w:t>
      </w:r>
      <w:r>
        <w:rPr>
          <w:rFonts w:hint="eastAsia" w:ascii="宋体" w:hAnsi="宋体" w:eastAsia="宋体"/>
        </w:rPr>
        <w:t>年校级课题。其余教师均可申请一般课题。</w:t>
      </w:r>
    </w:p>
    <w:p w14:paraId="3157E96A">
      <w:pPr>
        <w:pStyle w:val="48"/>
        <w:numPr>
          <w:ilvl w:val="0"/>
          <w:numId w:val="2"/>
        </w:numPr>
        <w:spacing w:after="0" w:line="360" w:lineRule="auto"/>
        <w:ind w:firstLineChars="0"/>
        <w:rPr>
          <w:rFonts w:ascii="宋体" w:hAnsi="宋体" w:eastAsia="宋体"/>
        </w:rPr>
      </w:pPr>
      <w:r>
        <w:rPr>
          <w:rFonts w:hint="eastAsia" w:ascii="宋体" w:hAnsi="宋体" w:eastAsia="宋体"/>
        </w:rPr>
        <w:t>申请校级核心课题需要有校级课题的研究基础，已经立项的区级课题可申请核心课题。由科研室组织第三方评审，并经学校“三重一大”会议通过后，符合核心课题立项要求的，可立项为核心课题，获学校科研资助。</w:t>
      </w:r>
    </w:p>
    <w:p w14:paraId="14A24F11">
      <w:pPr>
        <w:pStyle w:val="48"/>
        <w:numPr>
          <w:ilvl w:val="0"/>
          <w:numId w:val="2"/>
        </w:numPr>
        <w:spacing w:after="0" w:line="360" w:lineRule="auto"/>
        <w:ind w:firstLineChars="0"/>
        <w:rPr>
          <w:rFonts w:ascii="宋体" w:hAnsi="宋体" w:eastAsia="宋体"/>
        </w:rPr>
      </w:pPr>
      <w:r>
        <w:rPr>
          <w:rFonts w:hint="eastAsia" w:ascii="宋体" w:hAnsi="宋体" w:eastAsia="宋体"/>
        </w:rPr>
        <w:t>课题研究时间，一般为一年期（</w:t>
      </w:r>
      <w:r>
        <w:rPr>
          <w:rFonts w:ascii="宋体" w:hAnsi="宋体" w:eastAsia="宋体"/>
        </w:rPr>
        <w:t>202</w:t>
      </w:r>
      <w:r>
        <w:rPr>
          <w:rFonts w:hint="eastAsia" w:ascii="宋体" w:hAnsi="宋体" w:eastAsia="宋体"/>
          <w:lang w:val="en-US" w:eastAsia="zh-CN"/>
        </w:rPr>
        <w:t>5</w:t>
      </w:r>
      <w:r>
        <w:rPr>
          <w:rFonts w:ascii="宋体" w:hAnsi="宋体" w:eastAsia="宋体"/>
        </w:rPr>
        <w:t>.</w:t>
      </w:r>
      <w:r>
        <w:rPr>
          <w:rFonts w:hint="eastAsia" w:ascii="宋体" w:hAnsi="宋体" w:eastAsia="宋体"/>
          <w:lang w:val="en-US" w:eastAsia="zh-CN"/>
        </w:rPr>
        <w:t>2</w:t>
      </w:r>
      <w:r>
        <w:rPr>
          <w:rFonts w:ascii="宋体" w:hAnsi="宋体" w:eastAsia="宋体"/>
        </w:rPr>
        <w:t>--202</w:t>
      </w:r>
      <w:r>
        <w:rPr>
          <w:rFonts w:hint="eastAsia" w:ascii="宋体" w:hAnsi="宋体" w:eastAsia="宋体"/>
          <w:lang w:val="en-US" w:eastAsia="zh-CN"/>
        </w:rPr>
        <w:t>6</w:t>
      </w:r>
      <w:r>
        <w:rPr>
          <w:rFonts w:ascii="宋体" w:hAnsi="宋体" w:eastAsia="宋体"/>
        </w:rPr>
        <w:t>.</w:t>
      </w:r>
      <w:r>
        <w:rPr>
          <w:rFonts w:hint="eastAsia" w:ascii="宋体" w:hAnsi="宋体" w:eastAsia="宋体"/>
          <w:lang w:val="en-US" w:eastAsia="zh-CN"/>
        </w:rPr>
        <w:t>2</w:t>
      </w:r>
      <w:r>
        <w:rPr>
          <w:rFonts w:hint="eastAsia" w:ascii="宋体" w:hAnsi="宋体" w:eastAsia="宋体"/>
        </w:rPr>
        <w:t>），核心可以为两年研究周期。不能按时结题的课题需要填写课题变更申请。（含延期、撤销，详见附录）</w:t>
      </w:r>
    </w:p>
    <w:p w14:paraId="31C00490">
      <w:pPr>
        <w:pStyle w:val="48"/>
        <w:numPr>
          <w:ilvl w:val="0"/>
          <w:numId w:val="2"/>
        </w:numPr>
        <w:spacing w:after="0" w:line="360" w:lineRule="auto"/>
        <w:ind w:firstLineChars="0"/>
        <w:rPr>
          <w:rFonts w:ascii="宋体" w:hAnsi="宋体" w:eastAsia="宋体"/>
        </w:rPr>
      </w:pPr>
      <w:r>
        <w:rPr>
          <w:rFonts w:hint="eastAsia" w:ascii="宋体" w:hAnsi="宋体" w:eastAsia="宋体"/>
        </w:rPr>
        <w:t>校级课题申请截止时间为：</w:t>
      </w:r>
      <w:r>
        <w:rPr>
          <w:rFonts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9</w:t>
      </w:r>
      <w:r>
        <w:rPr>
          <w:rFonts w:hint="eastAsia" w:ascii="宋体" w:hAnsi="宋体" w:eastAsia="宋体"/>
        </w:rPr>
        <w:t>日（周</w:t>
      </w:r>
      <w:r>
        <w:rPr>
          <w:rFonts w:hint="eastAsia" w:ascii="宋体" w:hAnsi="宋体" w:eastAsia="宋体"/>
          <w:lang w:val="en-US" w:eastAsia="zh-CN"/>
        </w:rPr>
        <w:t>日</w:t>
      </w:r>
      <w:r>
        <w:rPr>
          <w:rFonts w:hint="eastAsia" w:ascii="宋体" w:hAnsi="宋体" w:eastAsia="宋体"/>
        </w:rPr>
        <w:t>）</w:t>
      </w:r>
      <w:r>
        <w:rPr>
          <w:rFonts w:hint="eastAsia" w:ascii="宋体" w:hAnsi="宋体" w:eastAsia="宋体"/>
          <w:lang w:val="en-US" w:eastAsia="zh-CN"/>
        </w:rPr>
        <w:t>20</w:t>
      </w:r>
      <w:r>
        <w:rPr>
          <w:rFonts w:ascii="宋体" w:hAnsi="宋体" w:eastAsia="宋体"/>
        </w:rPr>
        <w:t>:00。申请书发至科研室王文革老师邮箱。</w:t>
      </w:r>
    </w:p>
    <w:p w14:paraId="3043B45A">
      <w:pPr>
        <w:pStyle w:val="48"/>
        <w:numPr>
          <w:ilvl w:val="0"/>
          <w:numId w:val="2"/>
        </w:numPr>
        <w:spacing w:after="0" w:line="360" w:lineRule="auto"/>
        <w:ind w:firstLineChars="0"/>
        <w:rPr>
          <w:rFonts w:ascii="宋体" w:hAnsi="宋体" w:eastAsia="宋体"/>
        </w:rPr>
      </w:pPr>
      <w:r>
        <w:rPr>
          <w:rFonts w:hint="eastAsia" w:ascii="宋体" w:hAnsi="宋体" w:eastAsia="宋体"/>
          <w:lang w:val="en-US" w:eastAsia="zh-CN"/>
        </w:rPr>
        <w:t>在研课题见附件4</w:t>
      </w:r>
      <w:bookmarkStart w:id="0" w:name="_GoBack"/>
      <w:bookmarkEnd w:id="0"/>
      <w:r>
        <w:rPr>
          <w:rFonts w:hint="eastAsia" w:ascii="宋体" w:hAnsi="宋体" w:eastAsia="宋体"/>
          <w:lang w:val="en-US" w:eastAsia="zh-CN"/>
        </w:rPr>
        <w:t>。</w:t>
      </w:r>
    </w:p>
    <w:p w14:paraId="79286126">
      <w:pPr>
        <w:spacing w:after="0" w:line="360" w:lineRule="auto"/>
        <w:ind w:left="424" w:leftChars="202"/>
        <w:jc w:val="right"/>
        <w:rPr>
          <w:rFonts w:hint="eastAsia" w:ascii="宋体" w:hAnsi="宋体" w:eastAsia="宋体"/>
        </w:rPr>
      </w:pPr>
      <w:r>
        <w:rPr>
          <w:rFonts w:hint="eastAsia" w:ascii="宋体" w:hAnsi="宋体" w:eastAsia="宋体"/>
        </w:rPr>
        <w:t xml:space="preserve">上海市实验学校科研室    </w:t>
      </w:r>
    </w:p>
    <w:p w14:paraId="50B5EE99">
      <w:pPr>
        <w:spacing w:after="0" w:line="360" w:lineRule="auto"/>
        <w:ind w:left="424" w:leftChars="202"/>
        <w:jc w:val="right"/>
        <w:rPr>
          <w:rFonts w:ascii="宋体" w:hAnsi="宋体" w:eastAsia="宋体"/>
        </w:rPr>
      </w:pPr>
      <w:r>
        <w:rPr>
          <w:rFonts w:hint="eastAsia" w:ascii="宋体" w:hAnsi="宋体" w:eastAsia="宋体"/>
          <w:lang w:val="en-US" w:eastAsia="zh-CN"/>
        </w:rPr>
        <w:t>2025年2月24日</w:t>
      </w:r>
      <w:r>
        <w:rPr>
          <w:rFonts w:hint="eastAsia" w:ascii="宋体" w:hAnsi="宋体" w:eastAsia="宋体"/>
        </w:rPr>
        <w:t xml:space="preserve">                                                                   </w:t>
      </w:r>
    </w:p>
    <w:p w14:paraId="6E8F3B05">
      <w:pPr>
        <w:spacing w:after="0" w:line="360" w:lineRule="auto"/>
        <w:ind w:firstLine="420"/>
        <w:rPr>
          <w:rFonts w:ascii="宋体" w:hAnsi="宋体" w:eastAsia="宋体"/>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3A4B1"/>
    <w:multiLevelType w:val="singleLevel"/>
    <w:tmpl w:val="BAD3A4B1"/>
    <w:lvl w:ilvl="0" w:tentative="0">
      <w:start w:val="1"/>
      <w:numFmt w:val="decimalEnclosedCircleChinese"/>
      <w:suff w:val="nothing"/>
      <w:lvlText w:val="%1　"/>
      <w:lvlJc w:val="left"/>
      <w:pPr>
        <w:ind w:left="0" w:firstLine="400"/>
      </w:pPr>
      <w:rPr>
        <w:rFonts w:hint="eastAsia"/>
      </w:rPr>
    </w:lvl>
  </w:abstractNum>
  <w:abstractNum w:abstractNumId="1">
    <w:nsid w:val="50231828"/>
    <w:multiLevelType w:val="multilevel"/>
    <w:tmpl w:val="5023182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2A"/>
    <w:rsid w:val="000173B9"/>
    <w:rsid w:val="0005085D"/>
    <w:rsid w:val="000860C6"/>
    <w:rsid w:val="000D5E30"/>
    <w:rsid w:val="000E4F8F"/>
    <w:rsid w:val="00107DAB"/>
    <w:rsid w:val="0012691B"/>
    <w:rsid w:val="00152DA5"/>
    <w:rsid w:val="001C152E"/>
    <w:rsid w:val="001D7820"/>
    <w:rsid w:val="00294C8E"/>
    <w:rsid w:val="00310C8C"/>
    <w:rsid w:val="00337D4D"/>
    <w:rsid w:val="00381B4C"/>
    <w:rsid w:val="0039230E"/>
    <w:rsid w:val="003C2C9D"/>
    <w:rsid w:val="003C2E1A"/>
    <w:rsid w:val="003F7DA2"/>
    <w:rsid w:val="00430B56"/>
    <w:rsid w:val="004370CB"/>
    <w:rsid w:val="00442011"/>
    <w:rsid w:val="004A0CA6"/>
    <w:rsid w:val="004D42B9"/>
    <w:rsid w:val="004E3150"/>
    <w:rsid w:val="00527DCA"/>
    <w:rsid w:val="005C392F"/>
    <w:rsid w:val="005F6B66"/>
    <w:rsid w:val="00630CBA"/>
    <w:rsid w:val="006A59EE"/>
    <w:rsid w:val="00713B62"/>
    <w:rsid w:val="007764F0"/>
    <w:rsid w:val="007B68BB"/>
    <w:rsid w:val="007C3E85"/>
    <w:rsid w:val="007F4CD1"/>
    <w:rsid w:val="008052B2"/>
    <w:rsid w:val="00855723"/>
    <w:rsid w:val="00857E36"/>
    <w:rsid w:val="00861C7D"/>
    <w:rsid w:val="0088233D"/>
    <w:rsid w:val="008E094D"/>
    <w:rsid w:val="009120B0"/>
    <w:rsid w:val="009F0E5A"/>
    <w:rsid w:val="00A80AA4"/>
    <w:rsid w:val="00AE4E7F"/>
    <w:rsid w:val="00B62708"/>
    <w:rsid w:val="00B92D93"/>
    <w:rsid w:val="00BA2C2E"/>
    <w:rsid w:val="00BA6E32"/>
    <w:rsid w:val="00BF7E37"/>
    <w:rsid w:val="00C85B07"/>
    <w:rsid w:val="00CC5256"/>
    <w:rsid w:val="00CD02A5"/>
    <w:rsid w:val="00D311AF"/>
    <w:rsid w:val="00D51F54"/>
    <w:rsid w:val="00D57483"/>
    <w:rsid w:val="00DD4B2A"/>
    <w:rsid w:val="00DF1114"/>
    <w:rsid w:val="00DF2731"/>
    <w:rsid w:val="00E800BC"/>
    <w:rsid w:val="00EF2774"/>
    <w:rsid w:val="00EF5CAA"/>
    <w:rsid w:val="00F26CEB"/>
    <w:rsid w:val="00F6211C"/>
    <w:rsid w:val="06147E59"/>
    <w:rsid w:val="087E15BA"/>
    <w:rsid w:val="0BA80E28"/>
    <w:rsid w:val="0E772D33"/>
    <w:rsid w:val="0F59068B"/>
    <w:rsid w:val="0F5B4AE0"/>
    <w:rsid w:val="104E5D16"/>
    <w:rsid w:val="10E2302E"/>
    <w:rsid w:val="110A7E8F"/>
    <w:rsid w:val="136046DE"/>
    <w:rsid w:val="139A2F53"/>
    <w:rsid w:val="17D409F2"/>
    <w:rsid w:val="183D3240"/>
    <w:rsid w:val="185D2F9A"/>
    <w:rsid w:val="187C575E"/>
    <w:rsid w:val="1C965610"/>
    <w:rsid w:val="1E370D16"/>
    <w:rsid w:val="21505D92"/>
    <w:rsid w:val="21FD74E4"/>
    <w:rsid w:val="2221772E"/>
    <w:rsid w:val="24634BE7"/>
    <w:rsid w:val="2ADA25CA"/>
    <w:rsid w:val="2B18014C"/>
    <w:rsid w:val="2C7C4614"/>
    <w:rsid w:val="2E1B7727"/>
    <w:rsid w:val="2FDC7873"/>
    <w:rsid w:val="31E7577B"/>
    <w:rsid w:val="32056724"/>
    <w:rsid w:val="33585843"/>
    <w:rsid w:val="33DC61F3"/>
    <w:rsid w:val="34FC11F0"/>
    <w:rsid w:val="36E60869"/>
    <w:rsid w:val="36EA3F68"/>
    <w:rsid w:val="3B602F27"/>
    <w:rsid w:val="3BBD597A"/>
    <w:rsid w:val="3C621652"/>
    <w:rsid w:val="3D11249F"/>
    <w:rsid w:val="3D2C725B"/>
    <w:rsid w:val="41A60FBC"/>
    <w:rsid w:val="42CB5944"/>
    <w:rsid w:val="43133523"/>
    <w:rsid w:val="4494401B"/>
    <w:rsid w:val="44DC1567"/>
    <w:rsid w:val="44F31496"/>
    <w:rsid w:val="47850DED"/>
    <w:rsid w:val="48482A6F"/>
    <w:rsid w:val="49425710"/>
    <w:rsid w:val="4A9B332A"/>
    <w:rsid w:val="4BAD3971"/>
    <w:rsid w:val="4BEB6533"/>
    <w:rsid w:val="4C1A4723"/>
    <w:rsid w:val="4CA0731E"/>
    <w:rsid w:val="4D5C1497"/>
    <w:rsid w:val="4DDD3C5A"/>
    <w:rsid w:val="4EB1459B"/>
    <w:rsid w:val="4FD7101D"/>
    <w:rsid w:val="502A394E"/>
    <w:rsid w:val="51597A9B"/>
    <w:rsid w:val="518913FE"/>
    <w:rsid w:val="53636F3A"/>
    <w:rsid w:val="53883013"/>
    <w:rsid w:val="54134879"/>
    <w:rsid w:val="57650F48"/>
    <w:rsid w:val="5B3A7492"/>
    <w:rsid w:val="5B9728AF"/>
    <w:rsid w:val="5EA54320"/>
    <w:rsid w:val="610C0686"/>
    <w:rsid w:val="61C96577"/>
    <w:rsid w:val="62AE40EB"/>
    <w:rsid w:val="64D94D23"/>
    <w:rsid w:val="6632548F"/>
    <w:rsid w:val="66460991"/>
    <w:rsid w:val="676236F6"/>
    <w:rsid w:val="67717495"/>
    <w:rsid w:val="68866F70"/>
    <w:rsid w:val="6AA073D0"/>
    <w:rsid w:val="6C054650"/>
    <w:rsid w:val="6FBB7E47"/>
    <w:rsid w:val="710E6D22"/>
    <w:rsid w:val="723A104A"/>
    <w:rsid w:val="73BE4150"/>
    <w:rsid w:val="75DB7823"/>
    <w:rsid w:val="7743500B"/>
    <w:rsid w:val="78D14EB4"/>
    <w:rsid w:val="7B7C7E06"/>
    <w:rsid w:val="7BC2255D"/>
    <w:rsid w:val="7EF860AB"/>
    <w:rsid w:val="7FA5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2"/>
    <w:qFormat/>
    <w:uiPriority w:val="9"/>
    <w:pPr>
      <w:keepNext/>
      <w:keepLines/>
      <w:spacing w:before="360" w:after="40" w:line="240" w:lineRule="auto"/>
      <w:outlineLvl w:val="0"/>
    </w:pPr>
    <w:rPr>
      <w:rFonts w:asciiTheme="majorHAnsi" w:hAnsiTheme="majorHAnsi" w:eastAsiaTheme="majorEastAsia" w:cstheme="majorBidi"/>
      <w:color w:val="548235" w:themeColor="accent6" w:themeShade="BF"/>
      <w:sz w:val="40"/>
      <w:szCs w:val="40"/>
    </w:rPr>
  </w:style>
  <w:style w:type="paragraph" w:styleId="3">
    <w:name w:val="heading 2"/>
    <w:basedOn w:val="1"/>
    <w:next w:val="1"/>
    <w:link w:val="33"/>
    <w:semiHidden/>
    <w:unhideWhenUsed/>
    <w:qFormat/>
    <w:uiPriority w:val="9"/>
    <w:pPr>
      <w:keepNext/>
      <w:keepLines/>
      <w:spacing w:before="80" w:after="0" w:line="240" w:lineRule="auto"/>
      <w:outlineLvl w:val="1"/>
    </w:pPr>
    <w:rPr>
      <w:rFonts w:asciiTheme="majorHAnsi" w:hAnsiTheme="majorHAnsi" w:eastAsiaTheme="majorEastAsia" w:cstheme="majorBidi"/>
      <w:color w:val="548235" w:themeColor="accent6" w:themeShade="BF"/>
      <w:sz w:val="28"/>
      <w:szCs w:val="28"/>
    </w:rPr>
  </w:style>
  <w:style w:type="paragraph" w:styleId="4">
    <w:name w:val="heading 3"/>
    <w:basedOn w:val="1"/>
    <w:next w:val="1"/>
    <w:link w:val="34"/>
    <w:semiHidden/>
    <w:unhideWhenUsed/>
    <w:qFormat/>
    <w:uiPriority w:val="9"/>
    <w:pPr>
      <w:keepNext/>
      <w:keepLines/>
      <w:spacing w:before="80" w:after="0" w:line="240" w:lineRule="auto"/>
      <w:outlineLvl w:val="2"/>
    </w:pPr>
    <w:rPr>
      <w:rFonts w:asciiTheme="majorHAnsi" w:hAnsiTheme="majorHAnsi" w:eastAsiaTheme="majorEastAsia" w:cstheme="majorBidi"/>
      <w:color w:val="548235" w:themeColor="accent6" w:themeShade="BF"/>
      <w:sz w:val="24"/>
      <w:szCs w:val="24"/>
    </w:rPr>
  </w:style>
  <w:style w:type="paragraph" w:styleId="5">
    <w:name w:val="heading 4"/>
    <w:basedOn w:val="1"/>
    <w:next w:val="1"/>
    <w:link w:val="35"/>
    <w:semiHidden/>
    <w:unhideWhenUsed/>
    <w:qFormat/>
    <w:uiPriority w:val="9"/>
    <w:pPr>
      <w:keepNext/>
      <w:keepLines/>
      <w:spacing w:before="80" w:after="0"/>
      <w:outlineLvl w:val="3"/>
    </w:pPr>
    <w:rPr>
      <w:rFonts w:asciiTheme="majorHAnsi" w:hAnsiTheme="majorHAnsi" w:eastAsiaTheme="majorEastAsia" w:cstheme="majorBidi"/>
      <w:color w:val="70AD47" w:themeColor="accent6"/>
      <w:sz w:val="22"/>
      <w:szCs w:val="22"/>
      <w14:textFill>
        <w14:solidFill>
          <w14:schemeClr w14:val="accent6"/>
        </w14:solidFill>
      </w14:textFill>
    </w:rPr>
  </w:style>
  <w:style w:type="paragraph" w:styleId="6">
    <w:name w:val="heading 5"/>
    <w:basedOn w:val="1"/>
    <w:next w:val="1"/>
    <w:link w:val="36"/>
    <w:semiHidden/>
    <w:unhideWhenUsed/>
    <w:qFormat/>
    <w:uiPriority w:val="9"/>
    <w:pPr>
      <w:keepNext/>
      <w:keepLines/>
      <w:spacing w:before="40" w:after="0"/>
      <w:outlineLvl w:val="4"/>
    </w:pPr>
    <w:rPr>
      <w:rFonts w:asciiTheme="majorHAnsi" w:hAnsiTheme="majorHAnsi" w:eastAsiaTheme="majorEastAsia" w:cstheme="majorBidi"/>
      <w:i/>
      <w:iCs/>
      <w:color w:val="70AD47" w:themeColor="accent6"/>
      <w:sz w:val="22"/>
      <w:szCs w:val="22"/>
      <w14:textFill>
        <w14:solidFill>
          <w14:schemeClr w14:val="accent6"/>
        </w14:solidFill>
      </w14:textFill>
    </w:rPr>
  </w:style>
  <w:style w:type="paragraph" w:styleId="7">
    <w:name w:val="heading 6"/>
    <w:basedOn w:val="1"/>
    <w:next w:val="1"/>
    <w:link w:val="37"/>
    <w:semiHidden/>
    <w:unhideWhenUsed/>
    <w:qFormat/>
    <w:uiPriority w:val="9"/>
    <w:pPr>
      <w:keepNext/>
      <w:keepLines/>
      <w:spacing w:before="40" w:after="0"/>
      <w:outlineLvl w:val="5"/>
    </w:pPr>
    <w:rPr>
      <w:rFonts w:asciiTheme="majorHAnsi" w:hAnsiTheme="majorHAnsi" w:eastAsiaTheme="majorEastAsia" w:cstheme="majorBidi"/>
      <w:color w:val="70AD47" w:themeColor="accent6"/>
      <w14:textFill>
        <w14:solidFill>
          <w14:schemeClr w14:val="accent6"/>
        </w14:solidFill>
      </w14:textFill>
    </w:rPr>
  </w:style>
  <w:style w:type="paragraph" w:styleId="8">
    <w:name w:val="heading 7"/>
    <w:basedOn w:val="1"/>
    <w:next w:val="1"/>
    <w:link w:val="38"/>
    <w:semiHidden/>
    <w:unhideWhenUsed/>
    <w:qFormat/>
    <w:uiPriority w:val="9"/>
    <w:pPr>
      <w:keepNext/>
      <w:keepLines/>
      <w:spacing w:before="40" w:after="0"/>
      <w:outlineLvl w:val="6"/>
    </w:pPr>
    <w:rPr>
      <w:rFonts w:asciiTheme="majorHAnsi" w:hAnsiTheme="majorHAnsi" w:eastAsiaTheme="majorEastAsia" w:cstheme="majorBidi"/>
      <w:b/>
      <w:bCs/>
      <w:color w:val="70AD47" w:themeColor="accent6"/>
      <w14:textFill>
        <w14:solidFill>
          <w14:schemeClr w14:val="accent6"/>
        </w14:solidFill>
      </w14:textFill>
    </w:rPr>
  </w:style>
  <w:style w:type="paragraph" w:styleId="9">
    <w:name w:val="heading 8"/>
    <w:basedOn w:val="1"/>
    <w:next w:val="1"/>
    <w:link w:val="39"/>
    <w:semiHidden/>
    <w:unhideWhenUsed/>
    <w:qFormat/>
    <w:uiPriority w:val="9"/>
    <w:pPr>
      <w:keepNext/>
      <w:keepLines/>
      <w:spacing w:before="40" w:after="0"/>
      <w:outlineLvl w:val="7"/>
    </w:pPr>
    <w:rPr>
      <w:rFonts w:asciiTheme="majorHAnsi" w:hAnsiTheme="majorHAnsi" w:eastAsiaTheme="majorEastAsia" w:cstheme="majorBidi"/>
      <w:b/>
      <w:bCs/>
      <w:i/>
      <w:iCs/>
      <w:color w:val="70AD47" w:themeColor="accent6"/>
      <w:sz w:val="20"/>
      <w:szCs w:val="20"/>
      <w14:textFill>
        <w14:solidFill>
          <w14:schemeClr w14:val="accent6"/>
        </w14:solidFill>
      </w14:textFill>
    </w:rPr>
  </w:style>
  <w:style w:type="paragraph" w:styleId="10">
    <w:name w:val="heading 9"/>
    <w:basedOn w:val="1"/>
    <w:next w:val="1"/>
    <w:link w:val="40"/>
    <w:semiHidden/>
    <w:unhideWhenUsed/>
    <w:qFormat/>
    <w:uiPriority w:val="9"/>
    <w:pPr>
      <w:keepNext/>
      <w:keepLines/>
      <w:spacing w:before="40" w:after="0"/>
      <w:outlineLvl w:val="8"/>
    </w:pPr>
    <w:rPr>
      <w:rFonts w:asciiTheme="majorHAnsi" w:hAnsiTheme="majorHAnsi" w:eastAsiaTheme="majorEastAsia" w:cstheme="majorBidi"/>
      <w:i/>
      <w:iCs/>
      <w:color w:val="70AD47" w:themeColor="accent6"/>
      <w:sz w:val="20"/>
      <w:szCs w:val="20"/>
      <w14:textFill>
        <w14:solidFill>
          <w14:schemeClr w14:val="accent6"/>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2">
    <w:name w:val="annotation text"/>
    <w:basedOn w:val="1"/>
    <w:link w:val="61"/>
    <w:uiPriority w:val="0"/>
  </w:style>
  <w:style w:type="paragraph" w:styleId="13">
    <w:name w:val="toc 3"/>
    <w:basedOn w:val="1"/>
    <w:next w:val="1"/>
    <w:unhideWhenUsed/>
    <w:qFormat/>
    <w:uiPriority w:val="39"/>
    <w:pPr>
      <w:spacing w:after="100" w:line="259" w:lineRule="auto"/>
      <w:ind w:left="440"/>
    </w:pPr>
    <w:rPr>
      <w:rFonts w:ascii="等线" w:hAnsi="等线" w:eastAsia="等线"/>
      <w:sz w:val="22"/>
      <w:szCs w:val="22"/>
    </w:rPr>
  </w:style>
  <w:style w:type="paragraph" w:styleId="14">
    <w:name w:val="Balloon Text"/>
    <w:basedOn w:val="1"/>
    <w:link w:val="45"/>
    <w:qFormat/>
    <w:uiPriority w:val="0"/>
    <w:rPr>
      <w:sz w:val="18"/>
      <w:szCs w:val="18"/>
    </w:rPr>
  </w:style>
  <w:style w:type="paragraph" w:styleId="15">
    <w:name w:val="footer"/>
    <w:basedOn w:val="1"/>
    <w:link w:val="42"/>
    <w:qFormat/>
    <w:uiPriority w:val="0"/>
    <w:pPr>
      <w:tabs>
        <w:tab w:val="center" w:pos="4153"/>
        <w:tab w:val="right" w:pos="8306"/>
      </w:tabs>
      <w:snapToGrid w:val="0"/>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after="100" w:line="259" w:lineRule="auto"/>
    </w:pPr>
    <w:rPr>
      <w:rFonts w:ascii="等线" w:hAnsi="等线" w:eastAsia="等线"/>
      <w:sz w:val="22"/>
      <w:szCs w:val="22"/>
    </w:rPr>
  </w:style>
  <w:style w:type="paragraph" w:styleId="18">
    <w:name w:val="Subtitle"/>
    <w:basedOn w:val="1"/>
    <w:next w:val="1"/>
    <w:link w:val="44"/>
    <w:qFormat/>
    <w:uiPriority w:val="11"/>
    <w:pPr>
      <w:spacing w:line="240" w:lineRule="auto"/>
    </w:pPr>
    <w:rPr>
      <w:rFonts w:asciiTheme="majorHAnsi" w:hAnsiTheme="majorHAnsi" w:eastAsiaTheme="majorEastAsia" w:cstheme="majorBidi"/>
      <w:sz w:val="30"/>
      <w:szCs w:val="30"/>
    </w:rPr>
  </w:style>
  <w:style w:type="paragraph" w:styleId="19">
    <w:name w:val="toc 2"/>
    <w:basedOn w:val="1"/>
    <w:next w:val="1"/>
    <w:unhideWhenUsed/>
    <w:qFormat/>
    <w:uiPriority w:val="39"/>
    <w:pPr>
      <w:spacing w:after="100" w:line="259" w:lineRule="auto"/>
      <w:ind w:left="220"/>
    </w:pPr>
    <w:rPr>
      <w:rFonts w:ascii="等线" w:hAnsi="等线" w:eastAsia="等线"/>
      <w:sz w:val="22"/>
      <w:szCs w:val="22"/>
    </w:rPr>
  </w:style>
  <w:style w:type="paragraph" w:styleId="20">
    <w:name w:val="Title"/>
    <w:basedOn w:val="1"/>
    <w:next w:val="1"/>
    <w:link w:val="43"/>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paragraph" w:styleId="21">
    <w:name w:val="annotation subject"/>
    <w:basedOn w:val="12"/>
    <w:next w:val="12"/>
    <w:link w:val="62"/>
    <w:semiHidden/>
    <w:unhideWhenUsed/>
    <w:uiPriority w:val="0"/>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Emphasis"/>
    <w:basedOn w:val="24"/>
    <w:qFormat/>
    <w:uiPriority w:val="20"/>
    <w:rPr>
      <w:i/>
      <w:iCs/>
      <w:color w:val="70AD47" w:themeColor="accent6"/>
      <w14:textFill>
        <w14:solidFill>
          <w14:schemeClr w14:val="accent6"/>
        </w14:solidFill>
      </w14:textFill>
    </w:rPr>
  </w:style>
  <w:style w:type="character" w:styleId="28">
    <w:name w:val="Hyperlink"/>
    <w:basedOn w:val="24"/>
    <w:unhideWhenUsed/>
    <w:qFormat/>
    <w:uiPriority w:val="99"/>
    <w:rPr>
      <w:color w:val="0563C1" w:themeColor="hyperlink"/>
      <w:u w:val="single"/>
      <w14:textFill>
        <w14:solidFill>
          <w14:schemeClr w14:val="hlink"/>
        </w14:solidFill>
      </w14:textFill>
    </w:rPr>
  </w:style>
  <w:style w:type="character" w:styleId="29">
    <w:name w:val="annotation reference"/>
    <w:basedOn w:val="24"/>
    <w:qFormat/>
    <w:uiPriority w:val="0"/>
    <w:rPr>
      <w:sz w:val="21"/>
      <w:szCs w:val="21"/>
    </w:rPr>
  </w:style>
  <w:style w:type="character" w:customStyle="1" w:styleId="30">
    <w:name w:val="apple-style-span"/>
    <w:basedOn w:val="24"/>
    <w:qFormat/>
    <w:uiPriority w:val="0"/>
  </w:style>
  <w:style w:type="paragraph" w:customStyle="1" w:styleId="31">
    <w:name w:val="列出段落1"/>
    <w:basedOn w:val="1"/>
    <w:qFormat/>
    <w:uiPriority w:val="34"/>
    <w:pPr>
      <w:ind w:firstLine="420" w:firstLineChars="200"/>
    </w:pPr>
  </w:style>
  <w:style w:type="character" w:customStyle="1" w:styleId="32">
    <w:name w:val="标题 1 字符"/>
    <w:basedOn w:val="24"/>
    <w:link w:val="2"/>
    <w:qFormat/>
    <w:uiPriority w:val="9"/>
    <w:rPr>
      <w:rFonts w:asciiTheme="majorHAnsi" w:hAnsiTheme="majorHAnsi" w:eastAsiaTheme="majorEastAsia" w:cstheme="majorBidi"/>
      <w:color w:val="548235" w:themeColor="accent6" w:themeShade="BF"/>
      <w:kern w:val="0"/>
      <w:sz w:val="40"/>
      <w:szCs w:val="40"/>
    </w:rPr>
  </w:style>
  <w:style w:type="character" w:customStyle="1" w:styleId="33">
    <w:name w:val="标题 2 字符"/>
    <w:basedOn w:val="24"/>
    <w:link w:val="3"/>
    <w:semiHidden/>
    <w:qFormat/>
    <w:uiPriority w:val="9"/>
    <w:rPr>
      <w:rFonts w:asciiTheme="majorHAnsi" w:hAnsiTheme="majorHAnsi" w:eastAsiaTheme="majorEastAsia" w:cstheme="majorBidi"/>
      <w:color w:val="548235" w:themeColor="accent6" w:themeShade="BF"/>
      <w:kern w:val="0"/>
      <w:sz w:val="28"/>
      <w:szCs w:val="28"/>
    </w:rPr>
  </w:style>
  <w:style w:type="character" w:customStyle="1" w:styleId="34">
    <w:name w:val="标题 3 字符"/>
    <w:basedOn w:val="24"/>
    <w:link w:val="4"/>
    <w:semiHidden/>
    <w:qFormat/>
    <w:uiPriority w:val="9"/>
    <w:rPr>
      <w:rFonts w:asciiTheme="majorHAnsi" w:hAnsiTheme="majorHAnsi" w:eastAsiaTheme="majorEastAsia" w:cstheme="majorBidi"/>
      <w:color w:val="548235" w:themeColor="accent6" w:themeShade="BF"/>
      <w:kern w:val="0"/>
      <w:sz w:val="24"/>
      <w:szCs w:val="24"/>
    </w:rPr>
  </w:style>
  <w:style w:type="character" w:customStyle="1" w:styleId="35">
    <w:name w:val="标题 4 字符"/>
    <w:basedOn w:val="24"/>
    <w:link w:val="5"/>
    <w:semiHidden/>
    <w:qFormat/>
    <w:uiPriority w:val="9"/>
    <w:rPr>
      <w:rFonts w:asciiTheme="majorHAnsi" w:hAnsiTheme="majorHAnsi" w:eastAsiaTheme="majorEastAsia" w:cstheme="majorBidi"/>
      <w:color w:val="70AD47" w:themeColor="accent6"/>
      <w:kern w:val="0"/>
      <w:sz w:val="22"/>
      <w14:textFill>
        <w14:solidFill>
          <w14:schemeClr w14:val="accent6"/>
        </w14:solidFill>
      </w14:textFill>
    </w:rPr>
  </w:style>
  <w:style w:type="character" w:customStyle="1" w:styleId="36">
    <w:name w:val="标题 5 字符"/>
    <w:basedOn w:val="24"/>
    <w:link w:val="6"/>
    <w:semiHidden/>
    <w:qFormat/>
    <w:uiPriority w:val="9"/>
    <w:rPr>
      <w:rFonts w:asciiTheme="majorHAnsi" w:hAnsiTheme="majorHAnsi" w:eastAsiaTheme="majorEastAsia" w:cstheme="majorBidi"/>
      <w:i/>
      <w:iCs/>
      <w:color w:val="70AD47" w:themeColor="accent6"/>
      <w:kern w:val="0"/>
      <w:sz w:val="22"/>
      <w14:textFill>
        <w14:solidFill>
          <w14:schemeClr w14:val="accent6"/>
        </w14:solidFill>
      </w14:textFill>
    </w:rPr>
  </w:style>
  <w:style w:type="character" w:customStyle="1" w:styleId="37">
    <w:name w:val="标题 6 字符"/>
    <w:basedOn w:val="24"/>
    <w:link w:val="7"/>
    <w:semiHidden/>
    <w:qFormat/>
    <w:uiPriority w:val="9"/>
    <w:rPr>
      <w:rFonts w:asciiTheme="majorHAnsi" w:hAnsiTheme="majorHAnsi" w:eastAsiaTheme="majorEastAsia" w:cstheme="majorBidi"/>
      <w:color w:val="70AD47" w:themeColor="accent6"/>
      <w:kern w:val="0"/>
      <w:szCs w:val="21"/>
      <w14:textFill>
        <w14:solidFill>
          <w14:schemeClr w14:val="accent6"/>
        </w14:solidFill>
      </w14:textFill>
    </w:rPr>
  </w:style>
  <w:style w:type="character" w:customStyle="1" w:styleId="38">
    <w:name w:val="标题 7 字符"/>
    <w:basedOn w:val="24"/>
    <w:link w:val="8"/>
    <w:semiHidden/>
    <w:qFormat/>
    <w:uiPriority w:val="9"/>
    <w:rPr>
      <w:rFonts w:asciiTheme="majorHAnsi" w:hAnsiTheme="majorHAnsi" w:eastAsiaTheme="majorEastAsia" w:cstheme="majorBidi"/>
      <w:b/>
      <w:bCs/>
      <w:color w:val="70AD47" w:themeColor="accent6"/>
      <w:kern w:val="0"/>
      <w:szCs w:val="21"/>
      <w14:textFill>
        <w14:solidFill>
          <w14:schemeClr w14:val="accent6"/>
        </w14:solidFill>
      </w14:textFill>
    </w:rPr>
  </w:style>
  <w:style w:type="character" w:customStyle="1" w:styleId="39">
    <w:name w:val="标题 8 字符"/>
    <w:basedOn w:val="24"/>
    <w:link w:val="9"/>
    <w:semiHidden/>
    <w:qFormat/>
    <w:uiPriority w:val="9"/>
    <w:rPr>
      <w:rFonts w:asciiTheme="majorHAnsi" w:hAnsiTheme="majorHAnsi" w:eastAsiaTheme="majorEastAsia" w:cstheme="majorBidi"/>
      <w:b/>
      <w:bCs/>
      <w:i/>
      <w:iCs/>
      <w:color w:val="70AD47" w:themeColor="accent6"/>
      <w:kern w:val="0"/>
      <w:sz w:val="20"/>
      <w:szCs w:val="20"/>
      <w14:textFill>
        <w14:solidFill>
          <w14:schemeClr w14:val="accent6"/>
        </w14:solidFill>
      </w14:textFill>
    </w:rPr>
  </w:style>
  <w:style w:type="character" w:customStyle="1" w:styleId="40">
    <w:name w:val="标题 9 字符"/>
    <w:basedOn w:val="24"/>
    <w:link w:val="10"/>
    <w:semiHidden/>
    <w:qFormat/>
    <w:uiPriority w:val="9"/>
    <w:rPr>
      <w:rFonts w:asciiTheme="majorHAnsi" w:hAnsiTheme="majorHAnsi" w:eastAsiaTheme="majorEastAsia" w:cstheme="majorBidi"/>
      <w:i/>
      <w:iCs/>
      <w:color w:val="70AD47" w:themeColor="accent6"/>
      <w:kern w:val="0"/>
      <w:sz w:val="20"/>
      <w:szCs w:val="20"/>
      <w14:textFill>
        <w14:solidFill>
          <w14:schemeClr w14:val="accent6"/>
        </w14:solidFill>
      </w14:textFill>
    </w:rPr>
  </w:style>
  <w:style w:type="character" w:customStyle="1" w:styleId="41">
    <w:name w:val="页眉 字符"/>
    <w:basedOn w:val="24"/>
    <w:link w:val="16"/>
    <w:qFormat/>
    <w:uiPriority w:val="0"/>
    <w:rPr>
      <w:kern w:val="0"/>
      <w:sz w:val="18"/>
      <w:szCs w:val="18"/>
    </w:rPr>
  </w:style>
  <w:style w:type="character" w:customStyle="1" w:styleId="42">
    <w:name w:val="页脚 字符"/>
    <w:basedOn w:val="24"/>
    <w:link w:val="15"/>
    <w:qFormat/>
    <w:uiPriority w:val="0"/>
    <w:rPr>
      <w:kern w:val="0"/>
      <w:sz w:val="18"/>
      <w:szCs w:val="18"/>
    </w:rPr>
  </w:style>
  <w:style w:type="character" w:customStyle="1" w:styleId="43">
    <w:name w:val="标题 字符"/>
    <w:basedOn w:val="24"/>
    <w:link w:val="20"/>
    <w:qFormat/>
    <w:uiPriority w:val="10"/>
    <w:rPr>
      <w:rFonts w:asciiTheme="majorHAnsi" w:hAnsiTheme="majorHAnsi" w:eastAsiaTheme="majorEastAsia" w:cstheme="majorBidi"/>
      <w:color w:val="262626" w:themeColor="text1" w:themeTint="D9"/>
      <w:spacing w:val="-15"/>
      <w:kern w:val="0"/>
      <w:sz w:val="96"/>
      <w:szCs w:val="96"/>
      <w14:textFill>
        <w14:solidFill>
          <w14:schemeClr w14:val="tx1">
            <w14:lumMod w14:val="85000"/>
            <w14:lumOff w14:val="15000"/>
          </w14:schemeClr>
        </w14:solidFill>
      </w14:textFill>
    </w:rPr>
  </w:style>
  <w:style w:type="character" w:customStyle="1" w:styleId="44">
    <w:name w:val="副标题 字符"/>
    <w:basedOn w:val="24"/>
    <w:link w:val="18"/>
    <w:qFormat/>
    <w:uiPriority w:val="11"/>
    <w:rPr>
      <w:rFonts w:asciiTheme="majorHAnsi" w:hAnsiTheme="majorHAnsi" w:eastAsiaTheme="majorEastAsia" w:cstheme="majorBidi"/>
      <w:kern w:val="0"/>
      <w:sz w:val="30"/>
      <w:szCs w:val="30"/>
    </w:rPr>
  </w:style>
  <w:style w:type="character" w:customStyle="1" w:styleId="45">
    <w:name w:val="批注框文本 字符"/>
    <w:link w:val="14"/>
    <w:qFormat/>
    <w:uiPriority w:val="0"/>
    <w:rPr>
      <w:kern w:val="0"/>
      <w:sz w:val="18"/>
      <w:szCs w:val="18"/>
    </w:rPr>
  </w:style>
  <w:style w:type="paragraph" w:styleId="46">
    <w:name w:val="No Spacing"/>
    <w:link w:val="47"/>
    <w:qFormat/>
    <w:uiPriority w:val="1"/>
    <w:pPr>
      <w:spacing w:after="200" w:line="288" w:lineRule="auto"/>
    </w:pPr>
    <w:rPr>
      <w:rFonts w:asciiTheme="minorHAnsi" w:hAnsiTheme="minorHAnsi" w:eastAsiaTheme="minorEastAsia" w:cstheme="minorBidi"/>
      <w:sz w:val="21"/>
      <w:szCs w:val="21"/>
      <w:lang w:val="en-US" w:eastAsia="zh-CN" w:bidi="ar-SA"/>
    </w:rPr>
  </w:style>
  <w:style w:type="character" w:customStyle="1" w:styleId="47">
    <w:name w:val="无间隔 字符"/>
    <w:link w:val="46"/>
    <w:qFormat/>
    <w:uiPriority w:val="1"/>
    <w:rPr>
      <w:kern w:val="0"/>
      <w:szCs w:val="21"/>
    </w:rPr>
  </w:style>
  <w:style w:type="paragraph" w:styleId="48">
    <w:name w:val="List Paragraph"/>
    <w:basedOn w:val="1"/>
    <w:qFormat/>
    <w:uiPriority w:val="34"/>
    <w:pPr>
      <w:ind w:firstLine="420" w:firstLineChars="200"/>
    </w:pPr>
  </w:style>
  <w:style w:type="paragraph" w:styleId="49">
    <w:name w:val="Quote"/>
    <w:basedOn w:val="1"/>
    <w:next w:val="1"/>
    <w:link w:val="50"/>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50">
    <w:name w:val="引用 字符"/>
    <w:basedOn w:val="24"/>
    <w:link w:val="49"/>
    <w:qFormat/>
    <w:uiPriority w:val="29"/>
    <w:rPr>
      <w:i/>
      <w:iCs/>
      <w:color w:val="262626" w:themeColor="text1" w:themeTint="D9"/>
      <w:kern w:val="0"/>
      <w:szCs w:val="21"/>
      <w14:textFill>
        <w14:solidFill>
          <w14:schemeClr w14:val="tx1">
            <w14:lumMod w14:val="85000"/>
            <w14:lumOff w14:val="15000"/>
          </w14:schemeClr>
        </w14:solidFill>
      </w14:textFill>
    </w:rPr>
  </w:style>
  <w:style w:type="paragraph" w:styleId="51">
    <w:name w:val="Intense Quote"/>
    <w:basedOn w:val="1"/>
    <w:next w:val="1"/>
    <w:link w:val="52"/>
    <w:qFormat/>
    <w:uiPriority w:val="30"/>
    <w:pPr>
      <w:spacing w:before="160" w:after="160" w:line="264" w:lineRule="auto"/>
      <w:ind w:left="720" w:right="720"/>
      <w:jc w:val="center"/>
    </w:pPr>
    <w:rPr>
      <w:rFonts w:asciiTheme="majorHAnsi" w:hAnsiTheme="majorHAnsi" w:eastAsiaTheme="majorEastAsia" w:cstheme="majorBidi"/>
      <w:i/>
      <w:iCs/>
      <w:color w:val="70AD47" w:themeColor="accent6"/>
      <w:sz w:val="32"/>
      <w:szCs w:val="32"/>
      <w14:textFill>
        <w14:solidFill>
          <w14:schemeClr w14:val="accent6"/>
        </w14:solidFill>
      </w14:textFill>
    </w:rPr>
  </w:style>
  <w:style w:type="character" w:customStyle="1" w:styleId="52">
    <w:name w:val="明显引用 字符"/>
    <w:basedOn w:val="24"/>
    <w:link w:val="51"/>
    <w:qFormat/>
    <w:uiPriority w:val="30"/>
    <w:rPr>
      <w:rFonts w:asciiTheme="majorHAnsi" w:hAnsiTheme="majorHAnsi" w:eastAsiaTheme="majorEastAsia" w:cstheme="majorBidi"/>
      <w:i/>
      <w:iCs/>
      <w:color w:val="70AD47" w:themeColor="accent6"/>
      <w:kern w:val="0"/>
      <w:sz w:val="32"/>
      <w:szCs w:val="32"/>
      <w14:textFill>
        <w14:solidFill>
          <w14:schemeClr w14:val="accent6"/>
        </w14:solidFill>
      </w14:textFill>
    </w:rPr>
  </w:style>
  <w:style w:type="character" w:customStyle="1" w:styleId="53">
    <w:name w:val="不明显强调1"/>
    <w:basedOn w:val="24"/>
    <w:qFormat/>
    <w:uiPriority w:val="19"/>
    <w:rPr>
      <w:i/>
      <w:iCs/>
    </w:rPr>
  </w:style>
  <w:style w:type="character" w:customStyle="1" w:styleId="54">
    <w:name w:val="明显强调1"/>
    <w:basedOn w:val="24"/>
    <w:qFormat/>
    <w:uiPriority w:val="21"/>
    <w:rPr>
      <w:b/>
      <w:bCs/>
      <w:i/>
      <w:iCs/>
    </w:rPr>
  </w:style>
  <w:style w:type="character" w:customStyle="1" w:styleId="55">
    <w:name w:val="不明显参考1"/>
    <w:basedOn w:val="2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6">
    <w:name w:val="明显参考1"/>
    <w:basedOn w:val="24"/>
    <w:qFormat/>
    <w:uiPriority w:val="32"/>
    <w:rPr>
      <w:b/>
      <w:bCs/>
      <w:smallCaps/>
      <w:color w:val="70AD47" w:themeColor="accent6"/>
      <w14:textFill>
        <w14:solidFill>
          <w14:schemeClr w14:val="accent6"/>
        </w14:solidFill>
      </w14:textFill>
    </w:rPr>
  </w:style>
  <w:style w:type="character" w:customStyle="1" w:styleId="57">
    <w:name w:val="书籍标题1"/>
    <w:basedOn w:val="24"/>
    <w:qFormat/>
    <w:uiPriority w:val="33"/>
    <w:rPr>
      <w:b/>
      <w:bCs/>
      <w:smallCaps/>
      <w:spacing w:val="7"/>
      <w:sz w:val="21"/>
      <w:szCs w:val="21"/>
    </w:rPr>
  </w:style>
  <w:style w:type="paragraph" w:customStyle="1" w:styleId="58">
    <w:name w:val="TOC 标题1"/>
    <w:basedOn w:val="2"/>
    <w:next w:val="1"/>
    <w:unhideWhenUsed/>
    <w:qFormat/>
    <w:uiPriority w:val="39"/>
    <w:pPr>
      <w:outlineLvl w:val="9"/>
    </w:pPr>
  </w:style>
  <w:style w:type="paragraph" w:customStyle="1" w:styleId="59">
    <w:name w:val="修订1"/>
    <w:unhideWhenUsed/>
    <w:qFormat/>
    <w:uiPriority w:val="99"/>
    <w:pPr>
      <w:spacing w:after="200" w:line="288" w:lineRule="auto"/>
    </w:pPr>
    <w:rPr>
      <w:rFonts w:asciiTheme="minorHAnsi" w:hAnsiTheme="minorHAnsi" w:eastAsiaTheme="minorEastAsia" w:cstheme="minorBidi"/>
      <w:kern w:val="2"/>
      <w:sz w:val="21"/>
      <w:szCs w:val="24"/>
      <w:lang w:val="en-US" w:eastAsia="zh-CN" w:bidi="ar-SA"/>
    </w:rPr>
  </w:style>
  <w:style w:type="paragraph" w:customStyle="1" w:styleId="60">
    <w:name w:val="Revision"/>
    <w:hidden/>
    <w:semiHidden/>
    <w:qFormat/>
    <w:uiPriority w:val="99"/>
    <w:rPr>
      <w:rFonts w:asciiTheme="minorHAnsi" w:hAnsiTheme="minorHAnsi" w:eastAsiaTheme="minorEastAsia" w:cstheme="minorBidi"/>
      <w:kern w:val="2"/>
      <w:sz w:val="21"/>
      <w:szCs w:val="21"/>
      <w:lang w:val="en-US" w:eastAsia="zh-CN" w:bidi="ar-SA"/>
    </w:rPr>
  </w:style>
  <w:style w:type="character" w:customStyle="1" w:styleId="61">
    <w:name w:val="批注文字 字符"/>
    <w:basedOn w:val="24"/>
    <w:link w:val="12"/>
    <w:qFormat/>
    <w:uiPriority w:val="0"/>
    <w:rPr>
      <w:kern w:val="2"/>
      <w:sz w:val="21"/>
      <w:szCs w:val="21"/>
    </w:rPr>
  </w:style>
  <w:style w:type="character" w:customStyle="1" w:styleId="62">
    <w:name w:val="批注主题 字符"/>
    <w:basedOn w:val="61"/>
    <w:link w:val="21"/>
    <w:semiHidden/>
    <w:qFormat/>
    <w:uiPriority w:val="0"/>
    <w:rPr>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B9AF8-4127-440D-A67A-F91E86B8F4EF}">
  <ds:schemaRefs/>
</ds:datastoreItem>
</file>

<file path=docProps/app.xml><?xml version="1.0" encoding="utf-8"?>
<Properties xmlns="http://schemas.openxmlformats.org/officeDocument/2006/extended-properties" xmlns:vt="http://schemas.openxmlformats.org/officeDocument/2006/docPropsVTypes">
  <Template>Normal</Template>
  <Pages>3</Pages>
  <Words>1613</Words>
  <Characters>1657</Characters>
  <Lines>13</Lines>
  <Paragraphs>3</Paragraphs>
  <TotalTime>0</TotalTime>
  <ScaleCrop>false</ScaleCrop>
  <LinksUpToDate>false</LinksUpToDate>
  <CharactersWithSpaces>1748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2021-12-08T02:38:00Z</dcterms:created>
  <dc:creator>王 文革</dc:creator>
  <cp:lastModifiedBy>春儿</cp:lastModifiedBy>
  <dcterms:modified xsi:type="dcterms:W3CDTF">2025-02-24T05:47:18Z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eyJoZGlkIjoiYTcxYWNlNzUwOTBhNmVhNmZhMWRhN2ZmNzFjYjI5ZTYiLCJ1c2VySWQiOiIyOTcyNTI5NzUifQ==</vt:lpwstr>
  </property>
  <property fmtid="{D5CDD505-2E9C-101B-9397-08002B2CF9AE}" pid="4" name="ICV">
    <vt:lpwstr>12B70A3BCAE5483489F954B1687B11CF_13</vt:lpwstr>
  </property>
</Properties>
</file>