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EC283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default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上海市实验学校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8"/>
        </w:rPr>
        <w:t>“有影响力学生”评选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活动</w:t>
      </w:r>
      <w:r>
        <w:rPr>
          <w:rFonts w:hint="eastAsia" w:ascii="黑体" w:hAnsi="黑体" w:eastAsia="黑体"/>
          <w:b/>
          <w:sz w:val="28"/>
          <w:szCs w:val="28"/>
        </w:rPr>
        <w:t>通知</w:t>
      </w:r>
    </w:p>
    <w:p w14:paraId="579FB3A7"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一、评选目的</w:t>
      </w:r>
    </w:p>
    <w:p w14:paraId="27754FBF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hint="eastAsia" w:asciiTheme="minorEastAsia" w:hAnsiTheme="minor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hint="eastAsia" w:asciiTheme="minorEastAsia" w:hAnsiTheme="minorEastAsia"/>
        </w:rPr>
        <w:t>，集中展现我校学生良好的精神面貌和独特风采，充分发挥先进典型的示范引领作用，传递实验正能量。</w:t>
      </w:r>
    </w:p>
    <w:p w14:paraId="1B543E3E"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二、参评对象及报名方法</w:t>
      </w:r>
    </w:p>
    <w:p w14:paraId="1FB18B2F">
      <w:pPr>
        <w:spacing w:line="312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凡我校在籍在读学生均可参评，申请人须为202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年1月至12月于我校就读期间在道德风尚、社会实践、艺体特长、校园文化、科研创新、社团活动等领域中具备出众影响力的学生（个人或团体）。申请人可通过年级组推荐方式报名，填写报名表（可至校园网下载）并于</w:t>
      </w:r>
      <w:r>
        <w:rPr>
          <w:rFonts w:hint="eastAsia" w:asciiTheme="minorEastAsia" w:hAnsiTheme="minorEastAsia"/>
          <w:b/>
          <w:u w:val="single"/>
        </w:rPr>
        <w:t>12月1</w:t>
      </w:r>
      <w:r>
        <w:rPr>
          <w:rFonts w:hint="eastAsia" w:asciiTheme="minorEastAsia" w:hAnsiTheme="minorEastAsia"/>
          <w:b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</w:t>
      </w:r>
      <w:r>
        <w:rPr>
          <w:rFonts w:hint="eastAsia" w:asciiTheme="minorEastAsia" w:hAnsiTheme="minorEastAsia"/>
          <w:b/>
          <w:u w:val="single"/>
          <w:lang w:val="en-US" w:eastAsia="zh-CN"/>
        </w:rPr>
        <w:t>五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打印交给班主任老师。</w:t>
      </w:r>
    </w:p>
    <w:p w14:paraId="11B61E65"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三、班主任注意事项</w:t>
      </w:r>
    </w:p>
    <w:p w14:paraId="4C54B8AE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请及时向班级同学宣传本活动，组织学生</w:t>
      </w:r>
      <w:r>
        <w:rPr>
          <w:rFonts w:hint="eastAsia" w:asciiTheme="minorEastAsia" w:hAnsiTheme="minorEastAsia"/>
          <w:lang w:val="en-US" w:eastAsia="zh-Hans"/>
        </w:rPr>
        <w:t>报名</w:t>
      </w:r>
      <w:r>
        <w:rPr>
          <w:rFonts w:hint="eastAsia" w:asciiTheme="minorEastAsia" w:hAnsiTheme="minorEastAsia"/>
        </w:rPr>
        <w:t>，并</w:t>
      </w:r>
      <w:r>
        <w:rPr>
          <w:rFonts w:hint="eastAsia" w:asciiTheme="minorEastAsia" w:hAnsiTheme="minorEastAsia"/>
          <w:lang w:val="en-US" w:eastAsia="zh-Hans"/>
        </w:rPr>
        <w:t>开展</w:t>
      </w:r>
      <w:r>
        <w:rPr>
          <w:rFonts w:asciiTheme="minorEastAsia" w:hAnsiTheme="minorEastAsia"/>
        </w:rPr>
        <w:t>班级</w:t>
      </w:r>
      <w:r>
        <w:rPr>
          <w:rFonts w:hint="eastAsia" w:asciiTheme="minorEastAsia" w:hAnsiTheme="minor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名参选人让其准备材料，并于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16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</w:t>
      </w:r>
      <w:r>
        <w:rPr>
          <w:rFonts w:hint="eastAsia" w:asciiTheme="minorEastAsia" w:hAnsiTheme="minorEastAsia"/>
          <w:b/>
          <w:u w:val="single"/>
          <w:lang w:val="en-US" w:eastAsia="zh-CN"/>
        </w:rPr>
        <w:t>一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将参选人的报名表打印稿交给年级组长汇总。</w:t>
      </w:r>
    </w:p>
    <w:p w14:paraId="5EAF42E3"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四、参选人注意事项</w:t>
      </w:r>
    </w:p>
    <w:p w14:paraId="61D2BEFE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部门</w:t>
      </w:r>
      <w:r>
        <w:rPr>
          <w:rFonts w:hint="eastAsia" w:asciiTheme="minorEastAsia" w:hAnsiTheme="minorEastAsia"/>
        </w:rPr>
        <w:t>推选出的参选人应认真整理相关材料，确保真实可靠。在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20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</w:t>
      </w:r>
      <w:r>
        <w:rPr>
          <w:rFonts w:hint="eastAsia" w:asciiTheme="minorEastAsia" w:hAnsiTheme="minorEastAsia"/>
          <w:b/>
          <w:u w:val="single"/>
          <w:lang w:val="en-US" w:eastAsia="zh-CN"/>
        </w:rPr>
        <w:t>五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将材料发送至</w:t>
      </w:r>
      <w:r>
        <w:rPr>
          <w:rFonts w:hint="eastAsia" w:asciiTheme="minorEastAsia" w:hAnsiTheme="minorEastAsia"/>
          <w:lang w:val="en-US" w:eastAsia="zh-CN"/>
        </w:rPr>
        <w:t>sesxtw@163.com，包</w:t>
      </w:r>
      <w:r>
        <w:rPr>
          <w:rFonts w:hint="eastAsia" w:asciiTheme="minorEastAsia" w:hAnsiTheme="minorEastAsia"/>
        </w:rPr>
        <w:t>括：报名表电子稿、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张个人/团体影响力</w:t>
      </w:r>
      <w:r>
        <w:rPr>
          <w:rFonts w:asciiTheme="minorEastAsia" w:hAnsiTheme="minorEastAsia"/>
        </w:rPr>
        <w:t>事迹</w:t>
      </w:r>
      <w:r>
        <w:rPr>
          <w:rFonts w:hint="eastAsia" w:asciiTheme="minorEastAsia" w:hAnsiTheme="minorEastAsia"/>
        </w:rPr>
        <w:t>照片（JPG文件不小于1M）、成果证明等增加材料的生动性和说服力。</w:t>
      </w:r>
    </w:p>
    <w:p w14:paraId="2F398AFE"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 w14:paraId="2D67D99A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（1）宣传报名：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12月1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日</w:t>
      </w:r>
    </w:p>
    <w:p w14:paraId="4715EB82">
      <w:pPr>
        <w:spacing w:line="312" w:lineRule="auto"/>
        <w:ind w:left="2100" w:leftChars="200" w:hanging="1680" w:hangingChars="8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2）</w:t>
      </w:r>
      <w:r>
        <w:rPr>
          <w:rFonts w:hint="eastAsia" w:asciiTheme="minorEastAsia" w:hAnsiTheme="minorEastAsia"/>
        </w:rPr>
        <w:t>班级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日前，在</w:t>
      </w:r>
      <w:r>
        <w:rPr>
          <w:rFonts w:hint="eastAsia" w:asciiTheme="minorEastAsia" w:hAnsiTheme="minorEastAsia"/>
          <w:lang w:val="en-US" w:eastAsia="zh-Hans"/>
        </w:rPr>
        <w:t>推荐</w:t>
      </w:r>
      <w:r>
        <w:rPr>
          <w:rFonts w:hint="eastAsia" w:asciiTheme="minorEastAsia" w:hAnsiTheme="minorEastAsia"/>
        </w:rPr>
        <w:t>基础上，班级</w:t>
      </w:r>
      <w:r>
        <w:rPr>
          <w:rFonts w:asciiTheme="minorEastAsia" w:hAnsiTheme="minorEastAsia"/>
        </w:rPr>
        <w:t>层面推选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人，班主任</w:t>
      </w:r>
      <w:r>
        <w:rPr>
          <w:rFonts w:asciiTheme="minorEastAsia" w:hAnsiTheme="minorEastAsia"/>
        </w:rPr>
        <w:t>汇总</w:t>
      </w:r>
      <w:r>
        <w:rPr>
          <w:rFonts w:hint="eastAsia" w:asciiTheme="minorEastAsia" w:hAnsiTheme="minorEastAsia"/>
        </w:rPr>
        <w:t>，交材料交给年级组；</w:t>
      </w:r>
    </w:p>
    <w:p w14:paraId="17035210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3）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日-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18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组长组织班主任</w:t>
      </w:r>
      <w:r>
        <w:rPr>
          <w:rFonts w:hint="eastAsia" w:asciiTheme="minorEastAsia" w:hAnsiTheme="minorEastAsia"/>
        </w:rPr>
        <w:t>评议；</w:t>
      </w:r>
    </w:p>
    <w:p w14:paraId="6D7DCC93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4）</w:t>
      </w:r>
      <w:r>
        <w:rPr>
          <w:rFonts w:hint="eastAsia" w:asciiTheme="minorEastAsia" w:hAnsiTheme="minorEastAsia"/>
        </w:rPr>
        <w:t>部门</w:t>
      </w:r>
      <w:r>
        <w:rPr>
          <w:rFonts w:asciiTheme="minorEastAsia" w:hAnsiTheme="minorEastAsia"/>
        </w:rPr>
        <w:t>推选：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日，部门根据年级推选</w:t>
      </w:r>
      <w:r>
        <w:rPr>
          <w:rFonts w:asciiTheme="minorEastAsia" w:hAnsiTheme="minorEastAsia"/>
        </w:rPr>
        <w:t>的名单，确定</w:t>
      </w:r>
      <w:r>
        <w:rPr>
          <w:rFonts w:hint="eastAsia" w:asciiTheme="minorEastAsia" w:hAnsiTheme="minorEastAsia"/>
        </w:rPr>
        <w:t>入围名单；</w:t>
      </w:r>
    </w:p>
    <w:p w14:paraId="0597559D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）风采展示：12月</w:t>
      </w:r>
      <w:r>
        <w:rPr>
          <w:rFonts w:hint="default"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</w:t>
      </w:r>
      <w:r>
        <w:rPr>
          <w:rFonts w:hint="eastAsia" w:asciiTheme="minorEastAsia" w:hAnsiTheme="minorEastAsia"/>
          <w:lang w:val="en-US" w:eastAsia="zh-CN"/>
        </w:rPr>
        <w:t>29</w:t>
      </w:r>
      <w:r>
        <w:rPr>
          <w:rFonts w:hint="eastAsia" w:asciiTheme="minorEastAsia" w:hAnsiTheme="minorEastAsia"/>
        </w:rPr>
        <w:t>日，学校将通过各平台对候选人进行风采展示；</w:t>
      </w:r>
    </w:p>
    <w:p w14:paraId="72B5A668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）投票推选：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30</w:t>
      </w:r>
      <w:r>
        <w:rPr>
          <w:rFonts w:hint="eastAsia" w:asciiTheme="minorEastAsia" w:hAnsiTheme="minorEastAsia"/>
        </w:rPr>
        <w:t>日-1月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日，进行网络投票；</w:t>
      </w:r>
    </w:p>
    <w:p w14:paraId="70A55482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）确定名单：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日，按照一定权重相加，计算出每位候选人的总支持率，确定有影响力学生名单及提名奖建议名单，上报学校审批并公示；</w:t>
      </w:r>
    </w:p>
    <w:p w14:paraId="0A36B5F0"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hint="eastAsia" w:asciiTheme="minorEastAsia" w:hAnsiTheme="minorEastAsia"/>
        </w:rPr>
        <w:t>。</w:t>
      </w:r>
    </w:p>
    <w:p w14:paraId="23277434">
      <w:pPr>
        <w:spacing w:line="312" w:lineRule="auto"/>
        <w:ind w:firstLine="420" w:firstLineChars="200"/>
        <w:rPr>
          <w:rFonts w:asciiTheme="minorEastAsia" w:hAnsiTheme="minorEastAsia"/>
        </w:rPr>
      </w:pPr>
    </w:p>
    <w:p w14:paraId="1DE67E92">
      <w:pPr>
        <w:spacing w:line="312" w:lineRule="auto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上海市实验学校</w:t>
      </w:r>
    </w:p>
    <w:p w14:paraId="6A5A71A3">
      <w:pPr>
        <w:wordWrap w:val="0"/>
        <w:spacing w:line="312" w:lineRule="auto"/>
        <w:jc w:val="righ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2024</w:t>
      </w:r>
      <w:r>
        <w:rPr>
          <w:rFonts w:hint="eastAsia" w:asciiTheme="minorEastAsia" w:hAnsiTheme="minorEastAsia"/>
          <w:lang w:val="en-US" w:eastAsia="zh-Hans"/>
        </w:rPr>
        <w:t>年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default"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val="en-US" w:eastAsia="zh-Hans"/>
        </w:rPr>
        <w:t>月</w:t>
      </w:r>
    </w:p>
    <w:p w14:paraId="7785D58F">
      <w:pPr>
        <w:spacing w:line="312" w:lineRule="auto"/>
        <w:jc w:val="right"/>
        <w:rPr>
          <w:rFonts w:asciiTheme="minorEastAsia" w:hAnsiTheme="minorEastAsia"/>
        </w:rPr>
      </w:pPr>
    </w:p>
    <w:p w14:paraId="1356BBEE">
      <w:pPr>
        <w:spacing w:line="312" w:lineRule="auto"/>
        <w:jc w:val="right"/>
        <w:rPr>
          <w:rFonts w:asciiTheme="minorEastAsia" w:hAnsiTheme="minorEastAsia"/>
        </w:rPr>
      </w:pPr>
    </w:p>
    <w:p w14:paraId="6D613B6C">
      <w:pPr>
        <w:spacing w:line="312" w:lineRule="auto"/>
        <w:jc w:val="right"/>
        <w:rPr>
          <w:rFonts w:asciiTheme="minorEastAsia" w:hAnsiTheme="minorEastAsia"/>
        </w:rPr>
      </w:pPr>
    </w:p>
    <w:p w14:paraId="3D233A57">
      <w:pPr>
        <w:pStyle w:val="2"/>
        <w:spacing w:after="240" w:line="440" w:lineRule="exact"/>
        <w:ind w:left="0" w:leftChars="0" w:firstLine="0" w:firstLineChars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20</w:t>
      </w:r>
      <w:r>
        <w:rPr>
          <w:rFonts w:hint="eastAsia" w:ascii="黑体" w:hAnsi="黑体" w:eastAsia="黑体"/>
          <w:b/>
          <w:lang w:val="en-US" w:eastAsia="zh-CN"/>
        </w:rPr>
        <w:t>24</w:t>
      </w:r>
      <w:r>
        <w:rPr>
          <w:rFonts w:hint="eastAsia" w:ascii="黑体" w:hAnsi="黑体" w:eastAsia="黑体"/>
          <w:b/>
        </w:rPr>
        <w:t>上海市</w:t>
      </w:r>
      <w:r>
        <w:rPr>
          <w:rFonts w:ascii="黑体" w:hAnsi="黑体" w:eastAsia="黑体"/>
          <w:b/>
        </w:rPr>
        <w:t>实验学校</w:t>
      </w:r>
      <w:r>
        <w:rPr>
          <w:rFonts w:hint="eastAsia" w:ascii="黑体" w:hAnsi="黑体" w:eastAsia="黑体"/>
          <w:b/>
        </w:rPr>
        <w:t>年度有影响力</w:t>
      </w:r>
      <w:r>
        <w:rPr>
          <w:rFonts w:ascii="黑体" w:hAnsi="黑体" w:eastAsia="黑体"/>
          <w:b/>
        </w:rPr>
        <w:t>学生</w:t>
      </w:r>
      <w:r>
        <w:rPr>
          <w:rFonts w:hint="eastAsia" w:ascii="黑体" w:hAnsi="黑体" w:eastAsia="黑体"/>
          <w:b/>
        </w:rPr>
        <w:t>评选活动参选人报名表</w:t>
      </w:r>
    </w:p>
    <w:p w14:paraId="58F0791E"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【填表说明】</w:t>
      </w:r>
    </w:p>
    <w:p w14:paraId="6846671A"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、请签名确认所述材料真实有效，本表格可通过校园网通知栏下载，复印有效。</w:t>
      </w:r>
    </w:p>
    <w:p w14:paraId="6DA02E2D"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、请于</w:t>
      </w:r>
      <w:r>
        <w:rPr>
          <w:rFonts w:asciiTheme="minorEastAsia" w:hAnsiTheme="minorEastAsia"/>
          <w:b/>
          <w:u w:val="single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default" w:asciiTheme="minorEastAsia" w:hAnsiTheme="minorEastAsia"/>
          <w:b/>
          <w:u w:val="single"/>
        </w:rPr>
        <w:t>1</w:t>
      </w:r>
      <w:r>
        <w:rPr>
          <w:rFonts w:hint="eastAsia" w:asciiTheme="minorEastAsia" w:hAnsiTheme="minorEastAsia"/>
          <w:b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b/>
          <w:u w:val="single"/>
        </w:rPr>
        <w:t>日放学前</w:t>
      </w:r>
      <w:r>
        <w:rPr>
          <w:rFonts w:hint="eastAsia" w:asciiTheme="minorEastAsia" w:hAnsiTheme="minorEastAsia"/>
        </w:rPr>
        <w:t>将打印稿交给班主任参加班级评议。</w:t>
      </w:r>
    </w:p>
    <w:p w14:paraId="7C7D1946"/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 w14:paraId="7923C62D"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 w14:paraId="4B309084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033D8EEA"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 w14:paraId="6BCD470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C7C666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 w14:paraId="1E33A75A">
            <w:pPr>
              <w:jc w:val="center"/>
            </w:pPr>
          </w:p>
        </w:tc>
      </w:tr>
      <w:tr w14:paraId="07A2F663"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 w14:paraId="4884C33F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 w14:paraId="0C07B2F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11B7C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14:paraId="0A3ECB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1625209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 w14:paraId="6AF2CBE9">
            <w:pPr>
              <w:jc w:val="center"/>
            </w:pPr>
          </w:p>
        </w:tc>
      </w:tr>
      <w:tr w14:paraId="44BC6D1C">
        <w:trPr>
          <w:trHeight w:val="1189" w:hRule="atLeast"/>
          <w:jc w:val="center"/>
        </w:trPr>
        <w:tc>
          <w:tcPr>
            <w:tcW w:w="1065" w:type="dxa"/>
            <w:vAlign w:val="center"/>
          </w:tcPr>
          <w:p w14:paraId="19DF9367"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 w14:paraId="73D547AA">
            <w:pPr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请单选</w:t>
            </w:r>
          </w:p>
          <w:p w14:paraId="691043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道德风尚　　○ 社会实践　　○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艺体特长</w:t>
            </w:r>
          </w:p>
          <w:p w14:paraId="667B8D52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hint="eastAsia" w:asciiTheme="minorEastAsia" w:hAnsiTheme="minor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14:paraId="4C64EFF8">
        <w:trPr>
          <w:trHeight w:val="3535" w:hRule="atLeast"/>
          <w:jc w:val="center"/>
        </w:trPr>
        <w:tc>
          <w:tcPr>
            <w:tcW w:w="1065" w:type="dxa"/>
            <w:vMerge w:val="restart"/>
            <w:vAlign w:val="center"/>
          </w:tcPr>
          <w:p w14:paraId="293EB97F"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影响力</w:t>
            </w:r>
          </w:p>
          <w:p w14:paraId="7BE87457"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陈述</w:t>
            </w:r>
          </w:p>
        </w:tc>
        <w:tc>
          <w:tcPr>
            <w:tcW w:w="1193" w:type="dxa"/>
            <w:vAlign w:val="center"/>
          </w:tcPr>
          <w:p w14:paraId="06C83A6B">
            <w:pPr>
              <w:rPr>
                <w:rFonts w:asciiTheme="minorEastAsia" w:hAnsiTheme="minorEastAsia"/>
                <w:szCs w:val="21"/>
              </w:rPr>
            </w:pPr>
          </w:p>
          <w:p w14:paraId="052E907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紧扣特色简要叙述典型事件</w:t>
            </w:r>
          </w:p>
          <w:p w14:paraId="2F412D5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200字</w:t>
            </w:r>
          </w:p>
          <w:p w14:paraId="353133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4" w:type="dxa"/>
            <w:gridSpan w:val="7"/>
          </w:tcPr>
          <w:p w14:paraId="48208A6C"/>
        </w:tc>
      </w:tr>
      <w:tr w14:paraId="6F82BD44">
        <w:trPr>
          <w:trHeight w:val="712" w:hRule="atLeast"/>
          <w:jc w:val="center"/>
        </w:trPr>
        <w:tc>
          <w:tcPr>
            <w:tcW w:w="1065" w:type="dxa"/>
            <w:vMerge w:val="continue"/>
            <w:vAlign w:val="center"/>
          </w:tcPr>
          <w:p w14:paraId="720C1DC1">
            <w:pPr>
              <w:jc w:val="center"/>
            </w:pPr>
          </w:p>
        </w:tc>
        <w:tc>
          <w:tcPr>
            <w:tcW w:w="1193" w:type="dxa"/>
            <w:vAlign w:val="center"/>
          </w:tcPr>
          <w:p w14:paraId="0361543E"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影响范围</w:t>
            </w:r>
          </w:p>
          <w:p w14:paraId="67311862"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(知晓度)</w:t>
            </w:r>
          </w:p>
        </w:tc>
        <w:tc>
          <w:tcPr>
            <w:tcW w:w="6264" w:type="dxa"/>
            <w:gridSpan w:val="7"/>
            <w:vAlign w:val="center"/>
          </w:tcPr>
          <w:p w14:paraId="3FFDE926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□校级  □ 区级　　□ 市级　　□ 市级以上</w:t>
            </w:r>
          </w:p>
        </w:tc>
      </w:tr>
      <w:tr w14:paraId="563245BE">
        <w:trPr>
          <w:trHeight w:val="211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69A7F8D6">
            <w:pPr>
              <w:jc w:val="center"/>
            </w:pPr>
          </w:p>
        </w:tc>
        <w:tc>
          <w:tcPr>
            <w:tcW w:w="1193" w:type="dxa"/>
            <w:vAlign w:val="center"/>
          </w:tcPr>
          <w:p w14:paraId="047F46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附上成果证明材料（奖项名称、奖状等）</w:t>
            </w:r>
          </w:p>
        </w:tc>
        <w:tc>
          <w:tcPr>
            <w:tcW w:w="6264" w:type="dxa"/>
            <w:gridSpan w:val="7"/>
            <w:vAlign w:val="center"/>
          </w:tcPr>
          <w:p w14:paraId="46C5CE6B"/>
        </w:tc>
      </w:tr>
      <w:tr w14:paraId="29ACA4EF">
        <w:trPr>
          <w:trHeight w:val="582" w:hRule="atLeast"/>
          <w:jc w:val="center"/>
        </w:trPr>
        <w:tc>
          <w:tcPr>
            <w:tcW w:w="2258" w:type="dxa"/>
            <w:gridSpan w:val="2"/>
            <w:vAlign w:val="center"/>
          </w:tcPr>
          <w:p w14:paraId="450435D6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003" w:type="dxa"/>
            <w:gridSpan w:val="2"/>
            <w:vAlign w:val="center"/>
          </w:tcPr>
          <w:p w14:paraId="0AB55135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 w14:paraId="752A0329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 w14:paraId="667C1821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14:paraId="7336AA9E">
        <w:trPr>
          <w:trHeight w:val="1103" w:hRule="atLeast"/>
          <w:jc w:val="center"/>
        </w:trPr>
        <w:tc>
          <w:tcPr>
            <w:tcW w:w="2258" w:type="dxa"/>
            <w:gridSpan w:val="2"/>
            <w:vAlign w:val="center"/>
          </w:tcPr>
          <w:p w14:paraId="6AC34369"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 w14:paraId="4DBAE857"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 w14:paraId="58B92C8C"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 w14:paraId="67EF28AF">
            <w:pPr>
              <w:jc w:val="center"/>
            </w:pPr>
          </w:p>
        </w:tc>
      </w:tr>
    </w:tbl>
    <w:p w14:paraId="13E6E8F2">
      <w:pPr>
        <w:rPr>
          <w:rFonts w:ascii="黑体" w:hAnsi="黑体" w:eastAsia="黑体"/>
          <w:b/>
          <w:sz w:val="24"/>
        </w:rPr>
      </w:pPr>
    </w:p>
    <w:p w14:paraId="664B198A">
      <w:pPr>
        <w:jc w:val="center"/>
        <w:rPr>
          <w:rFonts w:ascii="黑体" w:hAnsi="黑体" w:eastAsia="黑体"/>
          <w:b/>
          <w:sz w:val="24"/>
        </w:rPr>
      </w:pPr>
    </w:p>
    <w:p w14:paraId="57C90309">
      <w:pPr>
        <w:jc w:val="center"/>
        <w:rPr>
          <w:rFonts w:ascii="黑体" w:hAnsi="黑体" w:eastAsia="黑体"/>
          <w:b/>
          <w:sz w:val="24"/>
        </w:rPr>
      </w:pPr>
    </w:p>
    <w:p w14:paraId="3CA0C8F7"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20</w:t>
      </w: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24</w:t>
      </w:r>
      <w:r>
        <w:rPr>
          <w:rFonts w:hint="eastAsia" w:ascii="黑体" w:hAnsi="黑体" w:eastAsia="黑体"/>
          <w:b/>
          <w:sz w:val="28"/>
          <w:szCs w:val="24"/>
        </w:rPr>
        <w:t>上海市实验学校</w:t>
      </w:r>
      <w:r>
        <w:rPr>
          <w:rFonts w:hint="eastAsia" w:ascii="黑体" w:hAnsi="黑体" w:eastAsia="黑体"/>
          <w:b/>
          <w:sz w:val="28"/>
          <w:szCs w:val="24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4"/>
        </w:rPr>
        <w:t>有影响力学生评选</w:t>
      </w:r>
      <w:r>
        <w:rPr>
          <w:rFonts w:hint="default" w:ascii="黑体" w:hAnsi="黑体" w:eastAsia="黑体"/>
          <w:b/>
          <w:sz w:val="28"/>
          <w:szCs w:val="24"/>
        </w:rPr>
        <w:t xml:space="preserve"> _____ </w:t>
      </w:r>
      <w:r>
        <w:rPr>
          <w:rFonts w:hint="eastAsia" w:ascii="黑体" w:hAnsi="黑体" w:eastAsia="黑体"/>
          <w:b/>
          <w:sz w:val="28"/>
          <w:szCs w:val="24"/>
        </w:rPr>
        <w:t>年级评价表</w:t>
      </w:r>
    </w:p>
    <w:p w14:paraId="575E5C40">
      <w:pPr>
        <w:spacing w:line="360" w:lineRule="auto"/>
        <w:jc w:val="left"/>
        <w:rPr>
          <w:rFonts w:hint="eastAsia" w:asciiTheme="minorEastAsia" w:hAnsiTheme="minorEastAsia"/>
          <w:sz w:val="20"/>
          <w:lang w:val="en-US" w:eastAsia="zh-Hans"/>
        </w:rPr>
      </w:pPr>
      <w:r>
        <w:rPr>
          <w:rFonts w:hint="eastAsia" w:asciiTheme="minorEastAsia" w:hAnsiTheme="minorEastAsia"/>
          <w:sz w:val="20"/>
          <w:lang w:val="en-US" w:eastAsia="zh-Hans"/>
        </w:rPr>
        <w:t>说明：（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）按照</w:t>
      </w:r>
      <w:r>
        <w:rPr>
          <w:rFonts w:hint="eastAsia" w:asciiTheme="minorEastAsia" w:hAnsiTheme="minorEastAsia"/>
          <w:sz w:val="20"/>
        </w:rPr>
        <w:t>以下五个维度进行打分，</w:t>
      </w:r>
      <w:r>
        <w:rPr>
          <w:rFonts w:hint="eastAsia" w:asciiTheme="minorEastAsia" w:hAnsiTheme="minorEastAsia"/>
          <w:sz w:val="20"/>
          <w:lang w:val="en-US" w:eastAsia="zh-Hans"/>
        </w:rPr>
        <w:t>以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分为单位，满分</w:t>
      </w:r>
      <w:r>
        <w:rPr>
          <w:rFonts w:hint="default" w:asciiTheme="minorEastAsia" w:hAnsiTheme="minorEastAsia"/>
          <w:sz w:val="20"/>
          <w:lang w:eastAsia="zh-Hans"/>
        </w:rPr>
        <w:t>100</w:t>
      </w:r>
      <w:r>
        <w:rPr>
          <w:rFonts w:hint="eastAsia" w:asciiTheme="minorEastAsia" w:hAnsiTheme="minorEastAsia"/>
          <w:sz w:val="20"/>
          <w:lang w:val="en-US" w:eastAsia="zh-Hans"/>
        </w:rPr>
        <w:t>分。</w:t>
      </w:r>
    </w:p>
    <w:p w14:paraId="3B3883A4">
      <w:pPr>
        <w:spacing w:line="360" w:lineRule="auto"/>
        <w:ind w:firstLine="500" w:firstLineChars="250"/>
        <w:jc w:val="left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  <w:lang w:eastAsia="zh-Hans"/>
        </w:rPr>
        <w:t>（</w:t>
      </w:r>
      <w:r>
        <w:rPr>
          <w:rFonts w:hint="default" w:asciiTheme="minorEastAsia" w:hAnsiTheme="minorEastAsia"/>
          <w:sz w:val="20"/>
          <w:lang w:eastAsia="zh-Hans"/>
        </w:rPr>
        <w:t>2</w:t>
      </w:r>
      <w:r>
        <w:rPr>
          <w:rFonts w:hint="eastAsia" w:asciiTheme="minorEastAsia" w:hAnsiTheme="minorEastAsia"/>
          <w:sz w:val="20"/>
          <w:lang w:eastAsia="zh-Hans"/>
        </w:rPr>
        <w:t>）</w:t>
      </w:r>
      <w:r>
        <w:rPr>
          <w:rFonts w:hint="eastAsia" w:asciiTheme="minorEastAsia" w:hAnsiTheme="minorEastAsia"/>
          <w:sz w:val="20"/>
        </w:rPr>
        <w:t>请对全年级班级推选的参选学生进行评价。</w:t>
      </w:r>
    </w:p>
    <w:tbl>
      <w:tblPr>
        <w:tblStyle w:val="8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4"/>
        <w:gridCol w:w="994"/>
        <w:gridCol w:w="994"/>
        <w:gridCol w:w="994"/>
        <w:gridCol w:w="994"/>
        <w:gridCol w:w="997"/>
        <w:gridCol w:w="1423"/>
      </w:tblGrid>
      <w:tr w14:paraId="39AA53DF">
        <w:trPr>
          <w:trHeight w:val="975" w:hRule="atLeast"/>
        </w:trPr>
        <w:tc>
          <w:tcPr>
            <w:tcW w:w="938" w:type="dxa"/>
            <w:vAlign w:val="center"/>
          </w:tcPr>
          <w:p w14:paraId="7FA17D92">
            <w:pPr>
              <w:jc w:val="center"/>
            </w:pPr>
            <w:r>
              <w:t>班级</w:t>
            </w:r>
          </w:p>
        </w:tc>
        <w:tc>
          <w:tcPr>
            <w:tcW w:w="1144" w:type="dxa"/>
            <w:vAlign w:val="center"/>
          </w:tcPr>
          <w:p w14:paraId="1C705F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4" w:type="dxa"/>
            <w:vAlign w:val="center"/>
          </w:tcPr>
          <w:p w14:paraId="24DD210C">
            <w:pPr>
              <w:jc w:val="center"/>
            </w:pPr>
            <w:r>
              <w:rPr>
                <w:rFonts w:hint="eastAsia"/>
              </w:rPr>
              <w:t>活跃度</w:t>
            </w:r>
          </w:p>
          <w:p w14:paraId="414950C5"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 w14:paraId="5667FA82">
            <w:pPr>
              <w:jc w:val="center"/>
            </w:pPr>
            <w:r>
              <w:t>知晓度</w:t>
            </w: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 w14:paraId="396A35FB">
            <w:pPr>
              <w:jc w:val="center"/>
            </w:pPr>
            <w:r>
              <w:t>美誉度</w:t>
            </w:r>
          </w:p>
          <w:p w14:paraId="10E237C7"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 w14:paraId="7FA741AA">
            <w:pPr>
              <w:jc w:val="center"/>
            </w:pPr>
            <w:r>
              <w:t>创新度</w:t>
            </w:r>
          </w:p>
          <w:p w14:paraId="729B9BB2"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7" w:type="dxa"/>
            <w:vAlign w:val="center"/>
          </w:tcPr>
          <w:p w14:paraId="43F0F431">
            <w:pPr>
              <w:jc w:val="center"/>
            </w:pPr>
            <w:r>
              <w:t>价值度</w:t>
            </w:r>
          </w:p>
          <w:p w14:paraId="1AB93E30"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1423" w:type="dxa"/>
            <w:vAlign w:val="center"/>
          </w:tcPr>
          <w:p w14:paraId="2E99F9CB">
            <w:pPr>
              <w:jc w:val="center"/>
            </w:pPr>
            <w:r>
              <w:t>其他说明</w:t>
            </w:r>
          </w:p>
        </w:tc>
      </w:tr>
      <w:tr w14:paraId="1F9C8471">
        <w:trPr>
          <w:trHeight w:val="870" w:hRule="atLeast"/>
        </w:trPr>
        <w:tc>
          <w:tcPr>
            <w:tcW w:w="938" w:type="dxa"/>
            <w:vAlign w:val="center"/>
          </w:tcPr>
          <w:p w14:paraId="47531345">
            <w:pPr>
              <w:jc w:val="center"/>
            </w:pPr>
          </w:p>
        </w:tc>
        <w:tc>
          <w:tcPr>
            <w:tcW w:w="1144" w:type="dxa"/>
            <w:vAlign w:val="center"/>
          </w:tcPr>
          <w:p w14:paraId="69D5CF08">
            <w:pPr>
              <w:jc w:val="center"/>
            </w:pPr>
          </w:p>
        </w:tc>
        <w:tc>
          <w:tcPr>
            <w:tcW w:w="994" w:type="dxa"/>
            <w:vAlign w:val="center"/>
          </w:tcPr>
          <w:p w14:paraId="546510E0">
            <w:pPr>
              <w:jc w:val="center"/>
            </w:pPr>
          </w:p>
        </w:tc>
        <w:tc>
          <w:tcPr>
            <w:tcW w:w="994" w:type="dxa"/>
            <w:vAlign w:val="center"/>
          </w:tcPr>
          <w:p w14:paraId="586E14DA">
            <w:pPr>
              <w:jc w:val="center"/>
            </w:pPr>
          </w:p>
        </w:tc>
        <w:tc>
          <w:tcPr>
            <w:tcW w:w="994" w:type="dxa"/>
            <w:vAlign w:val="center"/>
          </w:tcPr>
          <w:p w14:paraId="0C0F8406">
            <w:pPr>
              <w:jc w:val="center"/>
            </w:pPr>
          </w:p>
        </w:tc>
        <w:tc>
          <w:tcPr>
            <w:tcW w:w="994" w:type="dxa"/>
            <w:vAlign w:val="center"/>
          </w:tcPr>
          <w:p w14:paraId="03D2A539">
            <w:pPr>
              <w:jc w:val="center"/>
            </w:pPr>
          </w:p>
        </w:tc>
        <w:tc>
          <w:tcPr>
            <w:tcW w:w="997" w:type="dxa"/>
            <w:vAlign w:val="center"/>
          </w:tcPr>
          <w:p w14:paraId="28830DE7">
            <w:pPr>
              <w:jc w:val="center"/>
            </w:pPr>
          </w:p>
        </w:tc>
        <w:tc>
          <w:tcPr>
            <w:tcW w:w="1423" w:type="dxa"/>
            <w:vAlign w:val="center"/>
          </w:tcPr>
          <w:p w14:paraId="60BCB7CE">
            <w:pPr>
              <w:jc w:val="center"/>
            </w:pPr>
          </w:p>
        </w:tc>
      </w:tr>
      <w:tr w14:paraId="7F2099C3">
        <w:trPr>
          <w:trHeight w:val="870" w:hRule="atLeast"/>
        </w:trPr>
        <w:tc>
          <w:tcPr>
            <w:tcW w:w="938" w:type="dxa"/>
            <w:vAlign w:val="center"/>
          </w:tcPr>
          <w:p w14:paraId="2BF781F5">
            <w:pPr>
              <w:jc w:val="center"/>
            </w:pPr>
          </w:p>
        </w:tc>
        <w:tc>
          <w:tcPr>
            <w:tcW w:w="1144" w:type="dxa"/>
            <w:vAlign w:val="center"/>
          </w:tcPr>
          <w:p w14:paraId="7A0ACA47">
            <w:pPr>
              <w:jc w:val="center"/>
            </w:pPr>
          </w:p>
        </w:tc>
        <w:tc>
          <w:tcPr>
            <w:tcW w:w="994" w:type="dxa"/>
            <w:vAlign w:val="center"/>
          </w:tcPr>
          <w:p w14:paraId="2021C94D">
            <w:pPr>
              <w:jc w:val="center"/>
            </w:pPr>
          </w:p>
        </w:tc>
        <w:tc>
          <w:tcPr>
            <w:tcW w:w="994" w:type="dxa"/>
            <w:vAlign w:val="center"/>
          </w:tcPr>
          <w:p w14:paraId="1F611E77">
            <w:pPr>
              <w:jc w:val="center"/>
            </w:pPr>
          </w:p>
        </w:tc>
        <w:tc>
          <w:tcPr>
            <w:tcW w:w="994" w:type="dxa"/>
            <w:vAlign w:val="center"/>
          </w:tcPr>
          <w:p w14:paraId="412DB8E6">
            <w:pPr>
              <w:jc w:val="center"/>
            </w:pPr>
          </w:p>
        </w:tc>
        <w:tc>
          <w:tcPr>
            <w:tcW w:w="994" w:type="dxa"/>
            <w:vAlign w:val="center"/>
          </w:tcPr>
          <w:p w14:paraId="197D7D88">
            <w:pPr>
              <w:jc w:val="center"/>
            </w:pPr>
          </w:p>
        </w:tc>
        <w:tc>
          <w:tcPr>
            <w:tcW w:w="997" w:type="dxa"/>
            <w:vAlign w:val="center"/>
          </w:tcPr>
          <w:p w14:paraId="3F55ACFF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7712798">
            <w:pPr>
              <w:jc w:val="center"/>
            </w:pPr>
          </w:p>
        </w:tc>
      </w:tr>
      <w:tr w14:paraId="108DB0F5">
        <w:trPr>
          <w:trHeight w:val="870" w:hRule="atLeast"/>
        </w:trPr>
        <w:tc>
          <w:tcPr>
            <w:tcW w:w="938" w:type="dxa"/>
            <w:vAlign w:val="center"/>
          </w:tcPr>
          <w:p w14:paraId="14BF2149">
            <w:pPr>
              <w:jc w:val="center"/>
            </w:pPr>
          </w:p>
        </w:tc>
        <w:tc>
          <w:tcPr>
            <w:tcW w:w="1144" w:type="dxa"/>
            <w:vAlign w:val="center"/>
          </w:tcPr>
          <w:p w14:paraId="5EB5B61B">
            <w:pPr>
              <w:jc w:val="center"/>
            </w:pPr>
          </w:p>
        </w:tc>
        <w:tc>
          <w:tcPr>
            <w:tcW w:w="994" w:type="dxa"/>
            <w:vAlign w:val="center"/>
          </w:tcPr>
          <w:p w14:paraId="125DF77E">
            <w:pPr>
              <w:jc w:val="center"/>
            </w:pPr>
          </w:p>
        </w:tc>
        <w:tc>
          <w:tcPr>
            <w:tcW w:w="994" w:type="dxa"/>
            <w:vAlign w:val="center"/>
          </w:tcPr>
          <w:p w14:paraId="64881B74">
            <w:pPr>
              <w:jc w:val="center"/>
            </w:pPr>
          </w:p>
        </w:tc>
        <w:tc>
          <w:tcPr>
            <w:tcW w:w="994" w:type="dxa"/>
            <w:vAlign w:val="center"/>
          </w:tcPr>
          <w:p w14:paraId="7798AEA0">
            <w:pPr>
              <w:jc w:val="center"/>
            </w:pPr>
          </w:p>
        </w:tc>
        <w:tc>
          <w:tcPr>
            <w:tcW w:w="994" w:type="dxa"/>
            <w:vAlign w:val="center"/>
          </w:tcPr>
          <w:p w14:paraId="5C344CAF">
            <w:pPr>
              <w:jc w:val="center"/>
            </w:pPr>
          </w:p>
        </w:tc>
        <w:tc>
          <w:tcPr>
            <w:tcW w:w="997" w:type="dxa"/>
            <w:vAlign w:val="center"/>
          </w:tcPr>
          <w:p w14:paraId="42CD0B74">
            <w:pPr>
              <w:jc w:val="center"/>
            </w:pPr>
          </w:p>
        </w:tc>
        <w:tc>
          <w:tcPr>
            <w:tcW w:w="1423" w:type="dxa"/>
            <w:vAlign w:val="center"/>
          </w:tcPr>
          <w:p w14:paraId="7B14BA98">
            <w:pPr>
              <w:jc w:val="center"/>
            </w:pPr>
          </w:p>
        </w:tc>
      </w:tr>
      <w:tr w14:paraId="05D56C2C">
        <w:trPr>
          <w:trHeight w:val="870" w:hRule="atLeast"/>
        </w:trPr>
        <w:tc>
          <w:tcPr>
            <w:tcW w:w="938" w:type="dxa"/>
            <w:vAlign w:val="center"/>
          </w:tcPr>
          <w:p w14:paraId="45165655">
            <w:pPr>
              <w:jc w:val="center"/>
            </w:pPr>
          </w:p>
        </w:tc>
        <w:tc>
          <w:tcPr>
            <w:tcW w:w="1144" w:type="dxa"/>
            <w:vAlign w:val="center"/>
          </w:tcPr>
          <w:p w14:paraId="650FB41A">
            <w:pPr>
              <w:jc w:val="center"/>
            </w:pPr>
          </w:p>
        </w:tc>
        <w:tc>
          <w:tcPr>
            <w:tcW w:w="994" w:type="dxa"/>
            <w:vAlign w:val="center"/>
          </w:tcPr>
          <w:p w14:paraId="2C1C1C17">
            <w:pPr>
              <w:jc w:val="center"/>
            </w:pPr>
          </w:p>
        </w:tc>
        <w:tc>
          <w:tcPr>
            <w:tcW w:w="994" w:type="dxa"/>
            <w:vAlign w:val="center"/>
          </w:tcPr>
          <w:p w14:paraId="22A693EB">
            <w:pPr>
              <w:jc w:val="center"/>
            </w:pPr>
          </w:p>
        </w:tc>
        <w:tc>
          <w:tcPr>
            <w:tcW w:w="994" w:type="dxa"/>
            <w:vAlign w:val="center"/>
          </w:tcPr>
          <w:p w14:paraId="332CD47A">
            <w:pPr>
              <w:jc w:val="center"/>
            </w:pPr>
          </w:p>
        </w:tc>
        <w:tc>
          <w:tcPr>
            <w:tcW w:w="994" w:type="dxa"/>
            <w:vAlign w:val="center"/>
          </w:tcPr>
          <w:p w14:paraId="385AA414">
            <w:pPr>
              <w:jc w:val="center"/>
            </w:pPr>
          </w:p>
        </w:tc>
        <w:tc>
          <w:tcPr>
            <w:tcW w:w="997" w:type="dxa"/>
            <w:vAlign w:val="center"/>
          </w:tcPr>
          <w:p w14:paraId="5604B7EF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6B42544">
            <w:pPr>
              <w:jc w:val="center"/>
            </w:pPr>
          </w:p>
        </w:tc>
      </w:tr>
      <w:tr w14:paraId="27D3D8B3">
        <w:trPr>
          <w:trHeight w:val="870" w:hRule="atLeast"/>
        </w:trPr>
        <w:tc>
          <w:tcPr>
            <w:tcW w:w="938" w:type="dxa"/>
            <w:vAlign w:val="center"/>
          </w:tcPr>
          <w:p w14:paraId="4C65BA5C">
            <w:pPr>
              <w:jc w:val="center"/>
            </w:pPr>
          </w:p>
        </w:tc>
        <w:tc>
          <w:tcPr>
            <w:tcW w:w="1144" w:type="dxa"/>
            <w:vAlign w:val="center"/>
          </w:tcPr>
          <w:p w14:paraId="32840DDF">
            <w:pPr>
              <w:jc w:val="center"/>
            </w:pPr>
          </w:p>
        </w:tc>
        <w:tc>
          <w:tcPr>
            <w:tcW w:w="994" w:type="dxa"/>
            <w:vAlign w:val="center"/>
          </w:tcPr>
          <w:p w14:paraId="43A543C5">
            <w:pPr>
              <w:jc w:val="center"/>
            </w:pPr>
          </w:p>
        </w:tc>
        <w:tc>
          <w:tcPr>
            <w:tcW w:w="994" w:type="dxa"/>
            <w:vAlign w:val="center"/>
          </w:tcPr>
          <w:p w14:paraId="700A472E">
            <w:pPr>
              <w:jc w:val="center"/>
            </w:pPr>
          </w:p>
        </w:tc>
        <w:tc>
          <w:tcPr>
            <w:tcW w:w="994" w:type="dxa"/>
            <w:vAlign w:val="center"/>
          </w:tcPr>
          <w:p w14:paraId="3430E0DA">
            <w:pPr>
              <w:jc w:val="center"/>
            </w:pPr>
          </w:p>
        </w:tc>
        <w:tc>
          <w:tcPr>
            <w:tcW w:w="994" w:type="dxa"/>
            <w:vAlign w:val="center"/>
          </w:tcPr>
          <w:p w14:paraId="17276C0E">
            <w:pPr>
              <w:jc w:val="center"/>
            </w:pPr>
          </w:p>
        </w:tc>
        <w:tc>
          <w:tcPr>
            <w:tcW w:w="997" w:type="dxa"/>
            <w:vAlign w:val="center"/>
          </w:tcPr>
          <w:p w14:paraId="2F15BC67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5F4D068">
            <w:pPr>
              <w:jc w:val="center"/>
            </w:pPr>
          </w:p>
        </w:tc>
      </w:tr>
      <w:tr w14:paraId="333D5E79">
        <w:trPr>
          <w:trHeight w:val="870" w:hRule="atLeast"/>
        </w:trPr>
        <w:tc>
          <w:tcPr>
            <w:tcW w:w="938" w:type="dxa"/>
            <w:vAlign w:val="center"/>
          </w:tcPr>
          <w:p w14:paraId="2365C0EA">
            <w:pPr>
              <w:jc w:val="center"/>
            </w:pPr>
          </w:p>
        </w:tc>
        <w:tc>
          <w:tcPr>
            <w:tcW w:w="1144" w:type="dxa"/>
            <w:vAlign w:val="center"/>
          </w:tcPr>
          <w:p w14:paraId="6BBE00E4">
            <w:pPr>
              <w:jc w:val="center"/>
            </w:pPr>
          </w:p>
        </w:tc>
        <w:tc>
          <w:tcPr>
            <w:tcW w:w="994" w:type="dxa"/>
            <w:vAlign w:val="center"/>
          </w:tcPr>
          <w:p w14:paraId="546760BD">
            <w:pPr>
              <w:jc w:val="center"/>
            </w:pPr>
          </w:p>
        </w:tc>
        <w:tc>
          <w:tcPr>
            <w:tcW w:w="994" w:type="dxa"/>
            <w:vAlign w:val="center"/>
          </w:tcPr>
          <w:p w14:paraId="0555C07D">
            <w:pPr>
              <w:jc w:val="center"/>
            </w:pPr>
          </w:p>
        </w:tc>
        <w:tc>
          <w:tcPr>
            <w:tcW w:w="994" w:type="dxa"/>
            <w:vAlign w:val="center"/>
          </w:tcPr>
          <w:p w14:paraId="1A4B8F54">
            <w:pPr>
              <w:jc w:val="center"/>
            </w:pPr>
          </w:p>
        </w:tc>
        <w:tc>
          <w:tcPr>
            <w:tcW w:w="994" w:type="dxa"/>
            <w:vAlign w:val="center"/>
          </w:tcPr>
          <w:p w14:paraId="4B3BA55D">
            <w:pPr>
              <w:jc w:val="center"/>
            </w:pPr>
          </w:p>
        </w:tc>
        <w:tc>
          <w:tcPr>
            <w:tcW w:w="997" w:type="dxa"/>
            <w:vAlign w:val="center"/>
          </w:tcPr>
          <w:p w14:paraId="48EA8B96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553B066">
            <w:pPr>
              <w:jc w:val="center"/>
            </w:pPr>
          </w:p>
        </w:tc>
      </w:tr>
      <w:tr w14:paraId="63BDBDD5">
        <w:trPr>
          <w:trHeight w:val="870" w:hRule="atLeast"/>
        </w:trPr>
        <w:tc>
          <w:tcPr>
            <w:tcW w:w="938" w:type="dxa"/>
            <w:vAlign w:val="center"/>
          </w:tcPr>
          <w:p w14:paraId="519A4DEE">
            <w:pPr>
              <w:jc w:val="center"/>
            </w:pPr>
          </w:p>
        </w:tc>
        <w:tc>
          <w:tcPr>
            <w:tcW w:w="1144" w:type="dxa"/>
            <w:vAlign w:val="center"/>
          </w:tcPr>
          <w:p w14:paraId="096E7BF5">
            <w:pPr>
              <w:jc w:val="center"/>
            </w:pPr>
          </w:p>
        </w:tc>
        <w:tc>
          <w:tcPr>
            <w:tcW w:w="994" w:type="dxa"/>
            <w:vAlign w:val="center"/>
          </w:tcPr>
          <w:p w14:paraId="7AB2E6F2">
            <w:pPr>
              <w:jc w:val="center"/>
            </w:pPr>
          </w:p>
        </w:tc>
        <w:tc>
          <w:tcPr>
            <w:tcW w:w="994" w:type="dxa"/>
            <w:vAlign w:val="center"/>
          </w:tcPr>
          <w:p w14:paraId="0508E874">
            <w:pPr>
              <w:jc w:val="center"/>
            </w:pPr>
          </w:p>
        </w:tc>
        <w:tc>
          <w:tcPr>
            <w:tcW w:w="994" w:type="dxa"/>
            <w:vAlign w:val="center"/>
          </w:tcPr>
          <w:p w14:paraId="22679584">
            <w:pPr>
              <w:jc w:val="center"/>
            </w:pPr>
          </w:p>
        </w:tc>
        <w:tc>
          <w:tcPr>
            <w:tcW w:w="994" w:type="dxa"/>
            <w:vAlign w:val="center"/>
          </w:tcPr>
          <w:p w14:paraId="54C9D11A">
            <w:pPr>
              <w:jc w:val="center"/>
            </w:pPr>
          </w:p>
        </w:tc>
        <w:tc>
          <w:tcPr>
            <w:tcW w:w="997" w:type="dxa"/>
            <w:vAlign w:val="center"/>
          </w:tcPr>
          <w:p w14:paraId="34716D6D">
            <w:pPr>
              <w:jc w:val="center"/>
            </w:pPr>
          </w:p>
        </w:tc>
        <w:tc>
          <w:tcPr>
            <w:tcW w:w="1423" w:type="dxa"/>
            <w:vAlign w:val="center"/>
          </w:tcPr>
          <w:p w14:paraId="005F214C">
            <w:pPr>
              <w:jc w:val="center"/>
            </w:pPr>
          </w:p>
        </w:tc>
      </w:tr>
      <w:tr w14:paraId="3D26859A">
        <w:trPr>
          <w:trHeight w:val="870" w:hRule="atLeast"/>
        </w:trPr>
        <w:tc>
          <w:tcPr>
            <w:tcW w:w="938" w:type="dxa"/>
            <w:vAlign w:val="center"/>
          </w:tcPr>
          <w:p w14:paraId="29F5C944">
            <w:pPr>
              <w:jc w:val="center"/>
            </w:pPr>
          </w:p>
        </w:tc>
        <w:tc>
          <w:tcPr>
            <w:tcW w:w="1144" w:type="dxa"/>
            <w:vAlign w:val="center"/>
          </w:tcPr>
          <w:p w14:paraId="4E03EEF1">
            <w:pPr>
              <w:jc w:val="center"/>
            </w:pPr>
          </w:p>
        </w:tc>
        <w:tc>
          <w:tcPr>
            <w:tcW w:w="994" w:type="dxa"/>
            <w:vAlign w:val="center"/>
          </w:tcPr>
          <w:p w14:paraId="2BA06289">
            <w:pPr>
              <w:jc w:val="center"/>
            </w:pPr>
          </w:p>
        </w:tc>
        <w:tc>
          <w:tcPr>
            <w:tcW w:w="994" w:type="dxa"/>
            <w:vAlign w:val="center"/>
          </w:tcPr>
          <w:p w14:paraId="29547688">
            <w:pPr>
              <w:jc w:val="center"/>
            </w:pPr>
          </w:p>
        </w:tc>
        <w:tc>
          <w:tcPr>
            <w:tcW w:w="994" w:type="dxa"/>
            <w:vAlign w:val="center"/>
          </w:tcPr>
          <w:p w14:paraId="4A612829">
            <w:pPr>
              <w:jc w:val="center"/>
            </w:pPr>
          </w:p>
        </w:tc>
        <w:tc>
          <w:tcPr>
            <w:tcW w:w="994" w:type="dxa"/>
            <w:vAlign w:val="center"/>
          </w:tcPr>
          <w:p w14:paraId="748B3798">
            <w:pPr>
              <w:jc w:val="center"/>
            </w:pPr>
          </w:p>
        </w:tc>
        <w:tc>
          <w:tcPr>
            <w:tcW w:w="997" w:type="dxa"/>
            <w:vAlign w:val="center"/>
          </w:tcPr>
          <w:p w14:paraId="63F7D1E2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3A5987C">
            <w:pPr>
              <w:jc w:val="center"/>
            </w:pPr>
          </w:p>
        </w:tc>
      </w:tr>
      <w:tr w14:paraId="70BE95A4">
        <w:trPr>
          <w:trHeight w:val="870" w:hRule="atLeast"/>
        </w:trPr>
        <w:tc>
          <w:tcPr>
            <w:tcW w:w="938" w:type="dxa"/>
            <w:vAlign w:val="center"/>
          </w:tcPr>
          <w:p w14:paraId="2EF06206">
            <w:pPr>
              <w:jc w:val="center"/>
            </w:pPr>
          </w:p>
        </w:tc>
        <w:tc>
          <w:tcPr>
            <w:tcW w:w="1144" w:type="dxa"/>
            <w:vAlign w:val="center"/>
          </w:tcPr>
          <w:p w14:paraId="26A501F6">
            <w:pPr>
              <w:jc w:val="center"/>
            </w:pPr>
          </w:p>
        </w:tc>
        <w:tc>
          <w:tcPr>
            <w:tcW w:w="994" w:type="dxa"/>
            <w:vAlign w:val="center"/>
          </w:tcPr>
          <w:p w14:paraId="1DBA8A4D">
            <w:pPr>
              <w:jc w:val="center"/>
            </w:pPr>
          </w:p>
        </w:tc>
        <w:tc>
          <w:tcPr>
            <w:tcW w:w="994" w:type="dxa"/>
            <w:vAlign w:val="center"/>
          </w:tcPr>
          <w:p w14:paraId="19CAC122">
            <w:pPr>
              <w:jc w:val="center"/>
            </w:pPr>
          </w:p>
        </w:tc>
        <w:tc>
          <w:tcPr>
            <w:tcW w:w="994" w:type="dxa"/>
            <w:vAlign w:val="center"/>
          </w:tcPr>
          <w:p w14:paraId="1A523BF7">
            <w:pPr>
              <w:jc w:val="center"/>
            </w:pPr>
          </w:p>
        </w:tc>
        <w:tc>
          <w:tcPr>
            <w:tcW w:w="994" w:type="dxa"/>
            <w:vAlign w:val="center"/>
          </w:tcPr>
          <w:p w14:paraId="6D8951BC">
            <w:pPr>
              <w:jc w:val="center"/>
            </w:pPr>
          </w:p>
        </w:tc>
        <w:tc>
          <w:tcPr>
            <w:tcW w:w="997" w:type="dxa"/>
            <w:vAlign w:val="center"/>
          </w:tcPr>
          <w:p w14:paraId="517F1A7E">
            <w:pPr>
              <w:jc w:val="center"/>
            </w:pPr>
          </w:p>
        </w:tc>
        <w:tc>
          <w:tcPr>
            <w:tcW w:w="1423" w:type="dxa"/>
            <w:vAlign w:val="center"/>
          </w:tcPr>
          <w:p w14:paraId="099FEAE1">
            <w:pPr>
              <w:jc w:val="center"/>
            </w:pPr>
          </w:p>
        </w:tc>
      </w:tr>
      <w:tr w14:paraId="0662F4DC">
        <w:trPr>
          <w:trHeight w:val="870" w:hRule="atLeast"/>
        </w:trPr>
        <w:tc>
          <w:tcPr>
            <w:tcW w:w="938" w:type="dxa"/>
            <w:vAlign w:val="center"/>
          </w:tcPr>
          <w:p w14:paraId="1FDC6878">
            <w:pPr>
              <w:jc w:val="center"/>
            </w:pPr>
          </w:p>
        </w:tc>
        <w:tc>
          <w:tcPr>
            <w:tcW w:w="1144" w:type="dxa"/>
            <w:vAlign w:val="center"/>
          </w:tcPr>
          <w:p w14:paraId="57669A3E">
            <w:pPr>
              <w:jc w:val="center"/>
            </w:pPr>
          </w:p>
        </w:tc>
        <w:tc>
          <w:tcPr>
            <w:tcW w:w="994" w:type="dxa"/>
            <w:vAlign w:val="center"/>
          </w:tcPr>
          <w:p w14:paraId="04E68ED7">
            <w:pPr>
              <w:jc w:val="center"/>
            </w:pPr>
          </w:p>
        </w:tc>
        <w:tc>
          <w:tcPr>
            <w:tcW w:w="994" w:type="dxa"/>
            <w:vAlign w:val="center"/>
          </w:tcPr>
          <w:p w14:paraId="39F4579F">
            <w:pPr>
              <w:jc w:val="center"/>
            </w:pPr>
          </w:p>
        </w:tc>
        <w:tc>
          <w:tcPr>
            <w:tcW w:w="994" w:type="dxa"/>
            <w:vAlign w:val="center"/>
          </w:tcPr>
          <w:p w14:paraId="6BD4D0E9">
            <w:pPr>
              <w:jc w:val="center"/>
            </w:pPr>
          </w:p>
        </w:tc>
        <w:tc>
          <w:tcPr>
            <w:tcW w:w="994" w:type="dxa"/>
            <w:vAlign w:val="center"/>
          </w:tcPr>
          <w:p w14:paraId="74155589">
            <w:pPr>
              <w:jc w:val="center"/>
            </w:pPr>
          </w:p>
        </w:tc>
        <w:tc>
          <w:tcPr>
            <w:tcW w:w="997" w:type="dxa"/>
            <w:vAlign w:val="center"/>
          </w:tcPr>
          <w:p w14:paraId="609554CB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27D2C69">
            <w:pPr>
              <w:jc w:val="center"/>
            </w:pPr>
          </w:p>
        </w:tc>
      </w:tr>
      <w:tr w14:paraId="6379DCBD">
        <w:trPr>
          <w:trHeight w:val="870" w:hRule="atLeast"/>
        </w:trPr>
        <w:tc>
          <w:tcPr>
            <w:tcW w:w="938" w:type="dxa"/>
            <w:vAlign w:val="center"/>
          </w:tcPr>
          <w:p w14:paraId="22274DAC">
            <w:pPr>
              <w:jc w:val="center"/>
            </w:pPr>
          </w:p>
        </w:tc>
        <w:tc>
          <w:tcPr>
            <w:tcW w:w="1144" w:type="dxa"/>
            <w:vAlign w:val="center"/>
          </w:tcPr>
          <w:p w14:paraId="6176982A">
            <w:pPr>
              <w:jc w:val="center"/>
            </w:pPr>
          </w:p>
        </w:tc>
        <w:tc>
          <w:tcPr>
            <w:tcW w:w="994" w:type="dxa"/>
            <w:vAlign w:val="center"/>
          </w:tcPr>
          <w:p w14:paraId="693306C1">
            <w:pPr>
              <w:jc w:val="center"/>
            </w:pPr>
          </w:p>
        </w:tc>
        <w:tc>
          <w:tcPr>
            <w:tcW w:w="994" w:type="dxa"/>
            <w:vAlign w:val="center"/>
          </w:tcPr>
          <w:p w14:paraId="5105A2B9">
            <w:pPr>
              <w:jc w:val="center"/>
            </w:pPr>
          </w:p>
        </w:tc>
        <w:tc>
          <w:tcPr>
            <w:tcW w:w="994" w:type="dxa"/>
            <w:vAlign w:val="center"/>
          </w:tcPr>
          <w:p w14:paraId="69D01380">
            <w:pPr>
              <w:jc w:val="center"/>
            </w:pPr>
          </w:p>
        </w:tc>
        <w:tc>
          <w:tcPr>
            <w:tcW w:w="994" w:type="dxa"/>
            <w:vAlign w:val="center"/>
          </w:tcPr>
          <w:p w14:paraId="28605724">
            <w:pPr>
              <w:jc w:val="center"/>
            </w:pPr>
          </w:p>
        </w:tc>
        <w:tc>
          <w:tcPr>
            <w:tcW w:w="997" w:type="dxa"/>
            <w:vAlign w:val="center"/>
          </w:tcPr>
          <w:p w14:paraId="75482D60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6D7DAC1">
            <w:pPr>
              <w:jc w:val="center"/>
            </w:pPr>
          </w:p>
        </w:tc>
      </w:tr>
      <w:tr w14:paraId="3A341BBC">
        <w:trPr>
          <w:trHeight w:val="885" w:hRule="atLeast"/>
        </w:trPr>
        <w:tc>
          <w:tcPr>
            <w:tcW w:w="938" w:type="dxa"/>
            <w:vAlign w:val="center"/>
          </w:tcPr>
          <w:p w14:paraId="42EEEB17">
            <w:pPr>
              <w:jc w:val="center"/>
            </w:pPr>
          </w:p>
        </w:tc>
        <w:tc>
          <w:tcPr>
            <w:tcW w:w="1144" w:type="dxa"/>
            <w:vAlign w:val="center"/>
          </w:tcPr>
          <w:p w14:paraId="751E05E6">
            <w:pPr>
              <w:jc w:val="center"/>
            </w:pPr>
          </w:p>
        </w:tc>
        <w:tc>
          <w:tcPr>
            <w:tcW w:w="994" w:type="dxa"/>
            <w:vAlign w:val="center"/>
          </w:tcPr>
          <w:p w14:paraId="64AB275F">
            <w:pPr>
              <w:jc w:val="center"/>
            </w:pPr>
          </w:p>
        </w:tc>
        <w:tc>
          <w:tcPr>
            <w:tcW w:w="994" w:type="dxa"/>
            <w:vAlign w:val="center"/>
          </w:tcPr>
          <w:p w14:paraId="579AFFD2">
            <w:pPr>
              <w:jc w:val="center"/>
            </w:pPr>
          </w:p>
        </w:tc>
        <w:tc>
          <w:tcPr>
            <w:tcW w:w="994" w:type="dxa"/>
            <w:vAlign w:val="center"/>
          </w:tcPr>
          <w:p w14:paraId="7544B5F2">
            <w:pPr>
              <w:jc w:val="center"/>
            </w:pPr>
          </w:p>
        </w:tc>
        <w:tc>
          <w:tcPr>
            <w:tcW w:w="994" w:type="dxa"/>
            <w:vAlign w:val="center"/>
          </w:tcPr>
          <w:p w14:paraId="41321B7D">
            <w:pPr>
              <w:jc w:val="center"/>
            </w:pPr>
          </w:p>
        </w:tc>
        <w:tc>
          <w:tcPr>
            <w:tcW w:w="997" w:type="dxa"/>
            <w:vAlign w:val="center"/>
          </w:tcPr>
          <w:p w14:paraId="07B6E7E4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D3E4592">
            <w:pPr>
              <w:jc w:val="center"/>
            </w:pPr>
          </w:p>
        </w:tc>
      </w:tr>
    </w:tbl>
    <w:p w14:paraId="296AD1B7">
      <w:pPr>
        <w:pStyle w:val="2"/>
        <w:spacing w:line="40" w:lineRule="exact"/>
        <w:ind w:firstLine="0" w:firstLineChars="0"/>
        <w:jc w:val="left"/>
        <w:rPr>
          <w:rFonts w:ascii="华文中宋" w:hAnsi="华文中宋" w:eastAsia="华文中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353"/>
    <w:rsid w:val="00104288"/>
    <w:rsid w:val="002724EA"/>
    <w:rsid w:val="002D05AF"/>
    <w:rsid w:val="003951EA"/>
    <w:rsid w:val="006442C4"/>
    <w:rsid w:val="008A799F"/>
    <w:rsid w:val="00937461"/>
    <w:rsid w:val="009937FD"/>
    <w:rsid w:val="00DC3353"/>
    <w:rsid w:val="00EE7150"/>
    <w:rsid w:val="278545E2"/>
    <w:rsid w:val="470D591D"/>
    <w:rsid w:val="5A1F1A6D"/>
    <w:rsid w:val="5BF6DC41"/>
    <w:rsid w:val="6749BDA8"/>
    <w:rsid w:val="69D53BAD"/>
    <w:rsid w:val="6FFB7371"/>
    <w:rsid w:val="7C2A7B41"/>
    <w:rsid w:val="DF7EB4B3"/>
    <w:rsid w:val="E4FFDDFF"/>
    <w:rsid w:val="F3FB3874"/>
    <w:rsid w:val="F9FFA77F"/>
    <w:rsid w:val="FE972E03"/>
    <w:rsid w:val="FEEFF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正文文本缩进 字符"/>
    <w:basedOn w:val="9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1234</Characters>
  <Lines>10</Lines>
  <Paragraphs>2</Paragraphs>
  <TotalTime>20</TotalTime>
  <ScaleCrop>false</ScaleCrop>
  <LinksUpToDate>false</LinksUpToDate>
  <CharactersWithSpaces>1448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2017-11-21T13:44:00Z</dcterms:created>
  <dc:creator>Jin Min</dc:creator>
  <cp:lastModifiedBy>嘘</cp:lastModifiedBy>
  <cp:lastPrinted>2014-12-25T18:22:00Z</cp:lastPrinted>
  <dcterms:modified xsi:type="dcterms:W3CDTF">2024-12-08T18:36:34Z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02B17B0E36BF593764CA756548DA71DE_42</vt:lpwstr>
  </property>
</Properties>
</file>