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lang w:val="en-US" w:eastAsia="zh-CN"/>
        </w:rPr>
      </w:pPr>
      <w:bookmarkStart w:id="0" w:name="_GoBack"/>
      <w:r>
        <w:rPr>
          <w:rFonts w:hint="eastAsia"/>
          <w:b/>
          <w:bCs/>
          <w:lang w:val="en-US" w:eastAsia="zh-CN"/>
        </w:rPr>
        <w:t>十四五教师个人研修学分申报操作指南</w:t>
      </w:r>
    </w:p>
    <w:bookmarkEnd w:id="0"/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注：</w:t>
      </w:r>
    </w:p>
    <w:p>
      <w:pPr>
        <w:rPr>
          <w:rFonts w:hint="eastAsia"/>
          <w:sz w:val="20"/>
          <w:szCs w:val="21"/>
          <w:lang w:val="en-US" w:eastAsia="zh-CN"/>
        </w:rPr>
      </w:pPr>
      <w:r>
        <w:rPr>
          <w:rFonts w:hint="eastAsia"/>
          <w:b/>
          <w:bCs/>
          <w:sz w:val="20"/>
          <w:szCs w:val="21"/>
          <w:lang w:val="en-US" w:eastAsia="zh-CN"/>
        </w:rPr>
        <w:t>①申报对象：</w:t>
      </w:r>
      <w:r>
        <w:rPr>
          <w:rFonts w:hint="eastAsia"/>
          <w:sz w:val="20"/>
          <w:szCs w:val="21"/>
          <w:lang w:val="en-US" w:eastAsia="zh-CN"/>
        </w:rPr>
        <w:t>2025年12月31日前不退休的在编在岗老师（不学拿不到十四五合格证书）。</w:t>
      </w:r>
    </w:p>
    <w:p>
      <w:pPr>
        <w:rPr>
          <w:rFonts w:hint="eastAsia"/>
          <w:sz w:val="20"/>
          <w:szCs w:val="21"/>
          <w:lang w:val="en-US" w:eastAsia="zh-CN"/>
        </w:rPr>
      </w:pPr>
      <w:r>
        <w:rPr>
          <w:rFonts w:hint="eastAsia"/>
          <w:b/>
          <w:bCs/>
          <w:sz w:val="20"/>
          <w:szCs w:val="21"/>
          <w:lang w:val="en-US" w:eastAsia="zh-CN"/>
        </w:rPr>
        <w:t>②填报内容</w:t>
      </w:r>
      <w:r>
        <w:rPr>
          <w:rFonts w:hint="eastAsia"/>
          <w:sz w:val="20"/>
          <w:szCs w:val="21"/>
          <w:lang w:val="en-US" w:eastAsia="zh-CN"/>
        </w:rPr>
        <w:t>：2021、2022学年计划，2021、2022学年研修成果</w:t>
      </w:r>
    </w:p>
    <w:p>
      <w:pPr>
        <w:rPr>
          <w:rFonts w:hint="default"/>
          <w:lang w:val="en-US" w:eastAsia="zh-CN"/>
        </w:rPr>
      </w:pPr>
      <w:r>
        <w:rPr>
          <w:rFonts w:hint="eastAsia"/>
          <w:b/>
          <w:bCs/>
          <w:sz w:val="20"/>
          <w:szCs w:val="21"/>
          <w:lang w:val="en-US" w:eastAsia="zh-CN"/>
        </w:rPr>
        <w:t>③完成时间</w:t>
      </w:r>
      <w:r>
        <w:rPr>
          <w:rFonts w:hint="eastAsia"/>
          <w:sz w:val="20"/>
          <w:szCs w:val="21"/>
          <w:lang w:val="en-US" w:eastAsia="zh-CN"/>
        </w:rPr>
        <w:t>：12月1日——12月8日（上传计划）、12月17日——12月23日（上传成果）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color w:val="FF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FF0000"/>
          <w:kern w:val="0"/>
          <w:sz w:val="24"/>
          <w:szCs w:val="24"/>
          <w:lang w:val="en-US" w:eastAsia="zh-CN"/>
        </w:rPr>
        <w:t>1.教师自主登录上海市教师教育管理平台（网址：</w:t>
      </w:r>
      <w:r>
        <w:rPr>
          <w:rFonts w:hint="eastAsia" w:ascii="仿宋" w:hAnsi="仿宋" w:eastAsia="仿宋" w:cs="仿宋"/>
          <w:color w:val="FF0000"/>
          <w:kern w:val="0"/>
          <w:sz w:val="24"/>
          <w:szCs w:val="24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FF0000"/>
          <w:kern w:val="0"/>
          <w:sz w:val="24"/>
          <w:szCs w:val="24"/>
          <w:lang w:val="en-US" w:eastAsia="zh-CN"/>
        </w:rPr>
        <w:instrText xml:space="preserve"> HYPERLINK "https://jsgl.shec.edu.cn),首页面会弹出" </w:instrText>
      </w:r>
      <w:r>
        <w:rPr>
          <w:rFonts w:hint="eastAsia" w:ascii="仿宋" w:hAnsi="仿宋" w:eastAsia="仿宋" w:cs="仿宋"/>
          <w:color w:val="FF0000"/>
          <w:kern w:val="0"/>
          <w:sz w:val="24"/>
          <w:szCs w:val="24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color w:val="FF0000"/>
          <w:kern w:val="0"/>
          <w:sz w:val="24"/>
          <w:szCs w:val="24"/>
          <w:lang w:val="en-US" w:eastAsia="zh-CN"/>
        </w:rPr>
        <w:t>https://jsgl.shec.edu.cn)。首页面会弹出提示对话框（</w:t>
      </w:r>
      <w:r>
        <w:rPr>
          <w:rFonts w:hint="eastAsia" w:ascii="仿宋" w:hAnsi="仿宋" w:eastAsia="仿宋" w:cs="仿宋"/>
          <w:color w:val="FF0000"/>
          <w:kern w:val="0"/>
          <w:sz w:val="24"/>
          <w:szCs w:val="24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FF0000"/>
          <w:kern w:val="0"/>
          <w:sz w:val="24"/>
          <w:szCs w:val="24"/>
          <w:lang w:val="en-US" w:eastAsia="zh-CN"/>
        </w:rPr>
        <w:t>如下图），选择—前往制定。</w:t>
      </w:r>
    </w:p>
    <w:p>
      <w:pPr>
        <w:ind w:firstLine="560" w:firstLineChars="200"/>
        <w:jc w:val="center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drawing>
          <wp:inline distT="0" distB="0" distL="114300" distR="114300">
            <wp:extent cx="3571875" cy="1039495"/>
            <wp:effectExtent l="0" t="0" r="9525" b="12065"/>
            <wp:docPr id="1" name="图片 1" descr="3180ea4bfa0f3a65b05854816449e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180ea4bfa0f3a65b05854816449eb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color w:val="FF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FF0000"/>
          <w:kern w:val="0"/>
          <w:sz w:val="24"/>
          <w:szCs w:val="24"/>
          <w:lang w:val="en-US" w:eastAsia="zh-CN"/>
        </w:rPr>
        <w:t>2.选择—2021学年</w:t>
      </w:r>
    </w:p>
    <w:p>
      <w:pPr>
        <w:ind w:firstLine="560" w:firstLineChars="200"/>
        <w:jc w:val="center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drawing>
          <wp:inline distT="0" distB="0" distL="114300" distR="114300">
            <wp:extent cx="3141345" cy="1161415"/>
            <wp:effectExtent l="0" t="0" r="13335" b="12065"/>
            <wp:docPr id="2" name="图片 2" descr="1d560413e4e660fbc5f73e6be7924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d560413e4e660fbc5f73e6be79245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41345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color w:val="FF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FF0000"/>
          <w:kern w:val="0"/>
          <w:sz w:val="24"/>
          <w:szCs w:val="24"/>
          <w:lang w:val="en-US" w:eastAsia="zh-CN"/>
        </w:rPr>
        <w:t>3.添加个人学习计划（按照表1 中的计划类型和计划内容填写，个性化补充“……”内容，其它照抄到网上即可，完成时间12月1日—12月8日）</w:t>
      </w:r>
    </w:p>
    <w:p>
      <w:pPr>
        <w:ind w:firstLine="560" w:firstLineChars="200"/>
        <w:jc w:val="center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drawing>
          <wp:inline distT="0" distB="0" distL="114300" distR="114300">
            <wp:extent cx="3521075" cy="1186180"/>
            <wp:effectExtent l="0" t="0" r="14605" b="2540"/>
            <wp:docPr id="3" name="图片 3" descr="abbf90a9afd07186b90aa57882572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bbf90a9afd07186b90aa57882572af"/>
                    <pic:cNvPicPr>
                      <a:picLocks noChangeAspect="1"/>
                    </pic:cNvPicPr>
                  </pic:nvPicPr>
                  <pic:blipFill>
                    <a:blip r:embed="rId6"/>
                    <a:srcRect l="2658" r="8639"/>
                    <a:stretch>
                      <a:fillRect/>
                    </a:stretch>
                  </pic:blipFill>
                  <pic:spPr>
                    <a:xfrm>
                      <a:off x="0" y="0"/>
                      <a:ext cx="3521075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pPr>
        <w:jc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表1 2021学年个人研修计划（学分：1）</w:t>
      </w:r>
    </w:p>
    <w:tbl>
      <w:tblPr>
        <w:tblStyle w:val="3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2652"/>
        <w:gridCol w:w="3276"/>
        <w:gridCol w:w="1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0" w:type="dxa"/>
            <w:shd w:val="clear" w:color="auto" w:fill="D4F4F1" w:themeFill="accent5" w:themeFillTint="3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计划类型</w:t>
            </w:r>
          </w:p>
        </w:tc>
        <w:tc>
          <w:tcPr>
            <w:tcW w:w="2652" w:type="dxa"/>
            <w:shd w:val="clear" w:color="auto" w:fill="D4F4F1" w:themeFill="accent5" w:themeFillTint="3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计划内容</w:t>
            </w:r>
          </w:p>
        </w:tc>
        <w:tc>
          <w:tcPr>
            <w:tcW w:w="3276" w:type="dxa"/>
            <w:shd w:val="clear" w:color="auto" w:fill="FEE595" w:themeFill="accent3" w:themeFillTint="66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提交成果</w:t>
            </w:r>
          </w:p>
        </w:tc>
        <w:tc>
          <w:tcPr>
            <w:tcW w:w="100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0" w:type="dxa"/>
            <w:shd w:val="clear" w:color="auto" w:fill="D4F4F1" w:themeFill="accent5" w:themeFillTint="3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期刊学术文章</w:t>
            </w:r>
          </w:p>
        </w:tc>
        <w:tc>
          <w:tcPr>
            <w:tcW w:w="2652" w:type="dxa"/>
            <w:shd w:val="clear" w:color="auto" w:fill="D4F4F1" w:themeFill="accent5" w:themeFillTint="3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阅读10篇</w:t>
            </w: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“……”</w:t>
            </w:r>
            <w:r>
              <w:rPr>
                <w:rFonts w:hint="eastAsia"/>
                <w:vertAlign w:val="baseline"/>
                <w:lang w:val="en-US" w:eastAsia="zh-CN"/>
              </w:rPr>
              <w:t>相关文献，撰写1份阅读笔记</w:t>
            </w:r>
          </w:p>
        </w:tc>
        <w:tc>
          <w:tcPr>
            <w:tcW w:w="3276" w:type="dxa"/>
            <w:shd w:val="clear" w:color="auto" w:fill="FEE595" w:themeFill="accent3" w:themeFillTint="66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一份阅读笔记</w:t>
            </w:r>
          </w:p>
        </w:tc>
        <w:tc>
          <w:tcPr>
            <w:tcW w:w="1002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“……”为具体内容，自行填写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0" w:type="dxa"/>
            <w:shd w:val="clear" w:color="auto" w:fill="D4F4F1" w:themeFill="accent5" w:themeFillTint="3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月度教学反思</w:t>
            </w:r>
          </w:p>
        </w:tc>
        <w:tc>
          <w:tcPr>
            <w:tcW w:w="2652" w:type="dxa"/>
            <w:shd w:val="clear" w:color="auto" w:fill="D4F4F1" w:themeFill="accent5" w:themeFillTint="3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选取5节教学课，精心撰写5份教学反思</w:t>
            </w:r>
          </w:p>
        </w:tc>
        <w:tc>
          <w:tcPr>
            <w:tcW w:w="3276" w:type="dxa"/>
            <w:shd w:val="clear" w:color="auto" w:fill="FEE595" w:themeFill="accent3" w:themeFillTint="66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教学反思（5篇）</w:t>
            </w:r>
          </w:p>
        </w:tc>
        <w:tc>
          <w:tcPr>
            <w:tcW w:w="1002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0" w:type="dxa"/>
            <w:shd w:val="clear" w:color="auto" w:fill="D4F4F1" w:themeFill="accent5" w:themeFillTint="3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教学经验分享</w:t>
            </w:r>
          </w:p>
        </w:tc>
        <w:tc>
          <w:tcPr>
            <w:tcW w:w="2652" w:type="dxa"/>
            <w:shd w:val="clear" w:color="auto" w:fill="D4F4F1" w:themeFill="accent5" w:themeFillTint="3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围绕</w:t>
            </w: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“……”</w:t>
            </w:r>
            <w:r>
              <w:rPr>
                <w:rFonts w:hint="eastAsia"/>
                <w:vertAlign w:val="baseline"/>
                <w:lang w:val="en-US" w:eastAsia="zh-CN"/>
              </w:rPr>
              <w:t>，开展组内教学经验分享</w:t>
            </w:r>
          </w:p>
        </w:tc>
        <w:tc>
          <w:tcPr>
            <w:tcW w:w="3276" w:type="dxa"/>
            <w:shd w:val="clear" w:color="auto" w:fill="FEE595" w:themeFill="accent3" w:themeFillTint="66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组内分享的文稿或PPT</w:t>
            </w:r>
          </w:p>
        </w:tc>
        <w:tc>
          <w:tcPr>
            <w:tcW w:w="1002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242" w:type="dxa"/>
            <w:gridSpan w:val="2"/>
            <w:shd w:val="clear" w:color="auto" w:fill="D4F4F1" w:themeFill="accent5" w:themeFillTint="32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完成时间：12月1日—12月8日</w:t>
            </w:r>
          </w:p>
        </w:tc>
        <w:tc>
          <w:tcPr>
            <w:tcW w:w="3276" w:type="dxa"/>
            <w:shd w:val="clear" w:color="auto" w:fill="FEE595" w:themeFill="accent3" w:themeFillTint="66"/>
            <w:vAlign w:val="center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1"/>
                <w:lang w:val="en-US" w:eastAsia="zh-CN"/>
              </w:rPr>
              <w:t>完成时间：12月17日—12月23日</w:t>
            </w:r>
          </w:p>
        </w:tc>
        <w:tc>
          <w:tcPr>
            <w:tcW w:w="1002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color w:val="FF0000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color w:val="FF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FF0000"/>
          <w:kern w:val="0"/>
          <w:sz w:val="24"/>
          <w:szCs w:val="24"/>
          <w:lang w:val="en-US" w:eastAsia="zh-CN"/>
        </w:rPr>
        <w:t>4.教师个人上传学习成果（按照表1 中的提交成果提前准备，然后传到网上，完成时间12月17日—12月23日）。</w:t>
      </w:r>
    </w:p>
    <w:p>
      <w:pPr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drawing>
          <wp:inline distT="0" distB="0" distL="114300" distR="114300">
            <wp:extent cx="5262880" cy="2200910"/>
            <wp:effectExtent l="0" t="0" r="10160" b="8890"/>
            <wp:docPr id="5" name="图片 5" descr="d34076ceb2de4e6b3cf6098e1075b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34076ceb2de4e6b3cf6098e1075b4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20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color w:val="FF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FF0000"/>
          <w:kern w:val="0"/>
          <w:sz w:val="24"/>
          <w:szCs w:val="24"/>
          <w:lang w:val="en-US" w:eastAsia="zh-CN"/>
        </w:rPr>
        <w:t>5.2022学年填报操作同2021学年。</w:t>
      </w:r>
    </w:p>
    <w:p>
      <w:pPr>
        <w:jc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表2 2022学年个人研修计划（学分：1）</w:t>
      </w:r>
    </w:p>
    <w:tbl>
      <w:tblPr>
        <w:tblStyle w:val="3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2676"/>
        <w:gridCol w:w="3240"/>
        <w:gridCol w:w="1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8" w:type="dxa"/>
            <w:shd w:val="clear" w:color="auto" w:fill="D4F4F1" w:themeFill="accent5" w:themeFillTint="3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计划类型</w:t>
            </w:r>
          </w:p>
        </w:tc>
        <w:tc>
          <w:tcPr>
            <w:tcW w:w="2676" w:type="dxa"/>
            <w:shd w:val="clear" w:color="auto" w:fill="D4F4F1" w:themeFill="accent5" w:themeFillTint="3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计划内容</w:t>
            </w:r>
          </w:p>
        </w:tc>
        <w:tc>
          <w:tcPr>
            <w:tcW w:w="3240" w:type="dxa"/>
            <w:shd w:val="clear" w:color="auto" w:fill="FEE595" w:themeFill="accent3" w:themeFillTint="66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提交成果</w:t>
            </w:r>
          </w:p>
        </w:tc>
        <w:tc>
          <w:tcPr>
            <w:tcW w:w="102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8" w:type="dxa"/>
            <w:shd w:val="clear" w:color="auto" w:fill="D4F4F1" w:themeFill="accent5" w:themeFillTint="3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阅读教育专著</w:t>
            </w:r>
          </w:p>
        </w:tc>
        <w:tc>
          <w:tcPr>
            <w:tcW w:w="2676" w:type="dxa"/>
            <w:shd w:val="clear" w:color="auto" w:fill="D4F4F1" w:themeFill="accent5" w:themeFillTint="3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阅读书籍《……》，撰写1份阅读笔记</w:t>
            </w:r>
          </w:p>
        </w:tc>
        <w:tc>
          <w:tcPr>
            <w:tcW w:w="3240" w:type="dxa"/>
            <w:shd w:val="clear" w:color="auto" w:fill="FEE595" w:themeFill="accent3" w:themeFillTint="66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一份读书笔记</w:t>
            </w:r>
          </w:p>
        </w:tc>
        <w:tc>
          <w:tcPr>
            <w:tcW w:w="1026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“……”为具体内容，自行填写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8" w:type="dxa"/>
            <w:shd w:val="clear" w:color="auto" w:fill="D4F4F1" w:themeFill="accent5" w:themeFillTint="3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个人课例分析</w:t>
            </w:r>
          </w:p>
        </w:tc>
        <w:tc>
          <w:tcPr>
            <w:tcW w:w="2676" w:type="dxa"/>
            <w:shd w:val="clear" w:color="auto" w:fill="D4F4F1" w:themeFill="accent5" w:themeFillTint="3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选取</w:t>
            </w:r>
            <w:r>
              <w:rPr>
                <w:rFonts w:hint="eastAsia" w:ascii="宋体" w:hAnsi="宋体" w:eastAsia="宋体"/>
                <w:color w:val="FF0000"/>
                <w:sz w:val="24"/>
                <w:szCs w:val="24"/>
                <w:lang w:val="en-US" w:eastAsia="zh-CN"/>
              </w:rPr>
              <w:t>“……”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教学课，撰写课例分析。</w:t>
            </w:r>
          </w:p>
        </w:tc>
        <w:tc>
          <w:tcPr>
            <w:tcW w:w="3240" w:type="dxa"/>
            <w:shd w:val="clear" w:color="auto" w:fill="FEE595" w:themeFill="accent3" w:themeFillTint="66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教学课例1篇</w:t>
            </w:r>
          </w:p>
        </w:tc>
        <w:tc>
          <w:tcPr>
            <w:tcW w:w="1026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8" w:type="dxa"/>
            <w:shd w:val="clear" w:color="auto" w:fill="D4F4F1" w:themeFill="accent5" w:themeFillTint="3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教学经验分享</w:t>
            </w:r>
          </w:p>
        </w:tc>
        <w:tc>
          <w:tcPr>
            <w:tcW w:w="2676" w:type="dxa"/>
            <w:shd w:val="clear" w:color="auto" w:fill="D4F4F1" w:themeFill="accent5" w:themeFillTint="3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围绕</w:t>
            </w: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“……”</w:t>
            </w:r>
            <w:r>
              <w:rPr>
                <w:rFonts w:hint="eastAsia"/>
                <w:vertAlign w:val="baseline"/>
                <w:lang w:val="en-US" w:eastAsia="zh-CN"/>
              </w:rPr>
              <w:t>，开展组内教学经验分享</w:t>
            </w:r>
          </w:p>
        </w:tc>
        <w:tc>
          <w:tcPr>
            <w:tcW w:w="3240" w:type="dxa"/>
            <w:shd w:val="clear" w:color="auto" w:fill="FEE595" w:themeFill="accent3" w:themeFillTint="66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组内分享的文稿或PPT</w:t>
            </w:r>
          </w:p>
        </w:tc>
        <w:tc>
          <w:tcPr>
            <w:tcW w:w="1026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4254" w:type="dxa"/>
            <w:gridSpan w:val="2"/>
            <w:shd w:val="clear" w:color="auto" w:fill="D4F4F1" w:themeFill="accent5" w:themeFillTint="32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完成时间：12月1日—12月8日</w:t>
            </w:r>
          </w:p>
        </w:tc>
        <w:tc>
          <w:tcPr>
            <w:tcW w:w="3240" w:type="dxa"/>
            <w:shd w:val="clear" w:color="auto" w:fill="FEE595" w:themeFill="accent3" w:themeFillTint="66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20"/>
                <w:lang w:val="en-US" w:eastAsia="zh-CN"/>
              </w:rPr>
              <w:t>完成时间：12月17日—12月23日</w:t>
            </w:r>
          </w:p>
        </w:tc>
        <w:tc>
          <w:tcPr>
            <w:tcW w:w="1026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5OWQzOTMwMTdhNWEwOGJmY2VhNWMyZjcxZGJhOGMifQ=="/>
  </w:docVars>
  <w:rsids>
    <w:rsidRoot w:val="5DB21B1B"/>
    <w:rsid w:val="397071A2"/>
    <w:rsid w:val="5464459A"/>
    <w:rsid w:val="5DB2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2023-11-29T07:39:00Z</dcterms:created>
  <dc:creator>lull</dc:creator>
  <cp:lastModifiedBy>lull</cp:lastModifiedBy>
  <dcterms:modified xsi:type="dcterms:W3CDTF">2023-12-01T00:46:44Z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AFC19CAE20434DADA5539871D2479F97_13</vt:lpwstr>
  </property>
</Properties>
</file>