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distribute"/>
              <w:rPr>
                <w:rFonts w:ascii="方正小标宋简体" w:hAnsi="宋体" w:eastAsia="方正小标宋简体" w:cs="宋体"/>
                <w:bCs/>
                <w:color w:val="FF0000"/>
                <w:w w:val="70"/>
                <w:sz w:val="72"/>
                <w:szCs w:val="7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FF0000"/>
                <w:w w:val="70"/>
                <w:sz w:val="72"/>
                <w:szCs w:val="72"/>
              </w:rPr>
              <w:t>上海市教师教育学院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distribute"/>
              <w:rPr>
                <w:rFonts w:ascii="方正小标宋简体" w:hAnsi="宋体" w:eastAsia="方正小标宋简体" w:cs="宋体"/>
                <w:bCs/>
                <w:color w:val="FF0000"/>
                <w:w w:val="72"/>
                <w:sz w:val="72"/>
                <w:szCs w:val="72"/>
              </w:rPr>
            </w:pPr>
            <w:r>
              <w:rPr>
                <w:rFonts w:ascii="方正小标宋简体" w:hAnsi="宋体" w:eastAsia="方正小标宋简体" w:cs="宋体"/>
                <w:bCs/>
                <w:color w:val="FF0000"/>
                <w:w w:val="55"/>
                <w:sz w:val="56"/>
                <w:szCs w:val="56"/>
              </w:rPr>
              <w:t>（上海市教育委员会教学研究室）</w:t>
            </w:r>
          </w:p>
        </w:tc>
      </w:tr>
    </w:tbl>
    <w:p>
      <w:pPr>
        <w:pBdr>
          <w:bottom w:val="single" w:color="FF0000" w:sz="12" w:space="1"/>
        </w:pBd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240" w:lineRule="auto"/>
        <w:rPr>
          <w:rFonts w:ascii="仿宋_GB2312" w:eastAsia="仿宋_GB2312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eastAsia="方正小标宋简体" w:cs="Times New Roman"/>
          <w:w w:val="90"/>
          <w:sz w:val="36"/>
          <w:szCs w:val="32"/>
        </w:rPr>
      </w:pPr>
      <w:r>
        <w:rPr>
          <w:rFonts w:hint="eastAsia" w:ascii="方正小标宋简体" w:eastAsia="方正小标宋简体" w:cs="Times New Roman"/>
          <w:w w:val="90"/>
          <w:sz w:val="36"/>
          <w:szCs w:val="32"/>
        </w:rPr>
        <w:t>关于举办2023</w:t>
      </w:r>
      <w:r>
        <w:rPr>
          <w:rFonts w:hint="eastAsia" w:ascii="方正小标宋简体" w:hAnsi="微软雅黑" w:eastAsia="方正小标宋简体" w:cs="微软雅黑"/>
          <w:w w:val="90"/>
          <w:sz w:val="36"/>
          <w:szCs w:val="32"/>
        </w:rPr>
        <w:t>年上海市教师培训课程建设者高级研修坊</w:t>
      </w:r>
      <w:r>
        <w:rPr>
          <w:rFonts w:hint="eastAsia" w:ascii="方正小标宋简体" w:hAnsi="Malgun Gothic Semilight" w:eastAsia="方正小标宋简体" w:cs="Malgun Gothic Semilight"/>
          <w:w w:val="90"/>
          <w:sz w:val="36"/>
          <w:szCs w:val="32"/>
        </w:rPr>
        <w:t>的通知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各区教育学院（浦东教育发展研究院、教师进修学院）：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为落实立德树人根本任务，深化教育综合改革，</w:t>
      </w: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切实落实核心素养导向课程改革理念，</w:t>
      </w:r>
      <w:r>
        <w:rPr>
          <w:rFonts w:hint="eastAsia" w:ascii="仿宋_GB2312" w:hAnsi="仿宋" w:eastAsia="仿宋_GB2312" w:cs="Times New Roman"/>
          <w:sz w:val="30"/>
          <w:szCs w:val="30"/>
        </w:rPr>
        <w:t>推进基础教育新课程</w:t>
      </w: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新课标</w:t>
      </w:r>
      <w:r>
        <w:rPr>
          <w:rFonts w:hint="eastAsia" w:ascii="仿宋_GB2312" w:hAnsi="仿宋" w:eastAsia="仿宋_GB2312" w:cs="Times New Roman"/>
          <w:sz w:val="30"/>
          <w:szCs w:val="30"/>
        </w:rPr>
        <w:t>新教材实施中优秀经验的萃取与辐射，打造一批高质量的教师培训课程，提升一线教师作为教师培训课程建设者的课程研发能力，引领上海市基础教育教师教学创新与育人方式的变革。上海市教师教育学院将举办2023年上海市教师培训课程建设者高级</w:t>
      </w: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研</w:t>
      </w:r>
      <w:r>
        <w:rPr>
          <w:rFonts w:hint="eastAsia" w:ascii="仿宋_GB2312" w:hAnsi="仿宋" w:eastAsia="仿宋_GB2312" w:cs="Times New Roman"/>
          <w:sz w:val="30"/>
          <w:szCs w:val="30"/>
        </w:rPr>
        <w:t>修</w:t>
      </w: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坊</w:t>
      </w:r>
      <w:r>
        <w:rPr>
          <w:rFonts w:hint="eastAsia" w:ascii="仿宋_GB2312" w:hAnsi="仿宋" w:eastAsia="仿宋_GB2312" w:cs="Times New Roman"/>
          <w:sz w:val="30"/>
          <w:szCs w:val="30"/>
        </w:rPr>
        <w:t>第五期培训。现将有关事项通知如下：</w:t>
      </w:r>
    </w:p>
    <w:p>
      <w:pPr>
        <w:spacing w:line="560" w:lineRule="exact"/>
        <w:ind w:firstLine="480"/>
        <w:outlineLvl w:val="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一、研修主题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第五期研修坊的研修主题为“新课程</w:t>
      </w:r>
      <w:r>
        <w:rPr>
          <w:rFonts w:hint="eastAsia" w:ascii="微软雅黑" w:hAnsi="微软雅黑" w:eastAsia="微软雅黑" w:cs="微软雅黑"/>
          <w:sz w:val="30"/>
          <w:szCs w:val="30"/>
          <w:lang w:eastAsia="zh-Hans"/>
        </w:rPr>
        <w:t>∙</w:t>
      </w: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新课标</w:t>
      </w:r>
      <w:r>
        <w:rPr>
          <w:rFonts w:hint="eastAsia" w:ascii="微软雅黑" w:hAnsi="微软雅黑" w:eastAsia="微软雅黑" w:cs="微软雅黑"/>
          <w:sz w:val="30"/>
          <w:szCs w:val="30"/>
          <w:lang w:eastAsia="zh-Hans"/>
        </w:rPr>
        <w:t>∙</w:t>
      </w: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新教材”实施优秀经验萃取与培训课程研发。围绕该主题建设的教师培训课程聚焦</w:t>
      </w:r>
      <w:r>
        <w:rPr>
          <w:rFonts w:hint="eastAsia" w:ascii="仿宋_GB2312" w:hAnsi="仿宋" w:eastAsia="仿宋_GB2312" w:cs="Times New Roman"/>
          <w:sz w:val="30"/>
          <w:szCs w:val="30"/>
        </w:rPr>
        <w:t>以下四类专题：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1.以大项目、大概念、大任务为引领的单元教学设计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2.学科教学中学生思维培养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3.跨学科主题学习活动设计与实施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4.学生发展指导</w:t>
      </w:r>
    </w:p>
    <w:p>
      <w:pPr>
        <w:spacing w:line="560" w:lineRule="exact"/>
        <w:ind w:firstLine="480"/>
        <w:outlineLvl w:val="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二、研修对象</w:t>
      </w:r>
    </w:p>
    <w:p>
      <w:pPr>
        <w:spacing w:line="560" w:lineRule="exact"/>
        <w:ind w:firstLine="480"/>
        <w:outlineLvl w:val="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本次研修坊共招收40名学员，原则上每个区推荐2名（浦东新区4名），研修对象拟开发的课程主题需聚焦上述四类专题之一，且满足以下条件之一：</w:t>
      </w:r>
    </w:p>
    <w:p>
      <w:pPr>
        <w:spacing w:line="560" w:lineRule="exact"/>
        <w:ind w:firstLine="480"/>
        <w:outlineLvl w:val="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1.实施统编教材的语文、思政、历史学科教研员及骨干教师；</w:t>
      </w:r>
    </w:p>
    <w:p>
      <w:pPr>
        <w:spacing w:line="560" w:lineRule="exact"/>
        <w:ind w:firstLine="480"/>
        <w:outlineLvl w:val="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2.实施非统编教材的高中数学、英语学科教研员及骨干教师；</w:t>
      </w:r>
    </w:p>
    <w:p>
      <w:pPr>
        <w:spacing w:line="560" w:lineRule="exact"/>
        <w:ind w:firstLine="480"/>
        <w:outlineLvl w:val="0"/>
        <w:rPr>
          <w:rFonts w:ascii="仿宋_GB2312" w:hAnsi="仿宋" w:eastAsia="仿宋_GB2312" w:cs="Times New Roman"/>
          <w:spacing w:val="-6"/>
          <w:sz w:val="30"/>
          <w:szCs w:val="30"/>
        </w:rPr>
      </w:pPr>
      <w:r>
        <w:rPr>
          <w:rFonts w:hint="eastAsia" w:ascii="仿宋_GB2312" w:hAnsi="仿宋" w:eastAsia="仿宋_GB2312" w:cs="Times New Roman"/>
          <w:spacing w:val="-6"/>
          <w:sz w:val="30"/>
          <w:szCs w:val="30"/>
        </w:rPr>
        <w:t>3.在跨学科主题活动设计与实施上有经验的教研员及骨干教师；</w:t>
      </w:r>
    </w:p>
    <w:p>
      <w:pPr>
        <w:spacing w:line="560" w:lineRule="exact"/>
        <w:ind w:firstLine="480"/>
        <w:outlineLvl w:val="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4.在学生发展指导上有经验的教研员及骨干教师。</w:t>
      </w:r>
    </w:p>
    <w:p>
      <w:pPr>
        <w:spacing w:line="560" w:lineRule="exact"/>
        <w:ind w:firstLine="480"/>
        <w:outlineLvl w:val="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三、研修时间和地点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本次研修坊时间为4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Hans"/>
        </w:rPr>
        <w:t>月</w:t>
      </w:r>
      <w:r>
        <w:rPr>
          <w:rFonts w:hint="eastAsia" w:ascii="仿宋_GB2312" w:hAnsi="仿宋" w:eastAsia="仿宋_GB2312" w:cs="Times New Roman"/>
          <w:sz w:val="30"/>
          <w:szCs w:val="30"/>
        </w:rPr>
        <w:t>至10</w:t>
      </w: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月</w:t>
      </w:r>
      <w:r>
        <w:rPr>
          <w:rFonts w:hint="eastAsia" w:ascii="仿宋_GB2312" w:hAnsi="仿宋" w:eastAsia="仿宋_GB2312" w:cs="Times New Roman"/>
          <w:sz w:val="30"/>
          <w:szCs w:val="30"/>
        </w:rPr>
        <w:t>，原则上每两周一次集中研修，周三下午</w:t>
      </w:r>
      <w:r>
        <w:rPr>
          <w:rFonts w:ascii="仿宋_GB2312" w:hAnsi="仿宋" w:eastAsia="仿宋_GB2312" w:cs="Times New Roman"/>
          <w:sz w:val="30"/>
          <w:szCs w:val="30"/>
        </w:rPr>
        <w:t>13</w:t>
      </w:r>
      <w:r>
        <w:rPr>
          <w:rFonts w:hint="eastAsia" w:ascii="仿宋_GB2312" w:hAnsi="仿宋" w:eastAsia="仿宋_GB2312" w:cs="Times New Roman"/>
          <w:sz w:val="30"/>
          <w:szCs w:val="30"/>
        </w:rPr>
        <w:t>:</w:t>
      </w:r>
      <w:r>
        <w:rPr>
          <w:rFonts w:ascii="仿宋_GB2312" w:hAnsi="仿宋" w:eastAsia="仿宋_GB2312" w:cs="Times New Roman"/>
          <w:sz w:val="30"/>
          <w:szCs w:val="30"/>
        </w:rPr>
        <w:t>30</w:t>
      </w:r>
      <w:r>
        <w:rPr>
          <w:rFonts w:hint="eastAsia" w:ascii="仿宋_GB2312" w:hAnsi="仿宋" w:eastAsia="仿宋_GB2312" w:cs="Times New Roman"/>
          <w:sz w:val="30"/>
          <w:szCs w:val="30"/>
        </w:rPr>
        <w:t>—</w:t>
      </w:r>
      <w:r>
        <w:rPr>
          <w:rFonts w:ascii="仿宋_GB2312" w:hAnsi="仿宋" w:eastAsia="仿宋_GB2312" w:cs="Times New Roman"/>
          <w:sz w:val="30"/>
          <w:szCs w:val="30"/>
        </w:rPr>
        <w:t>16</w:t>
      </w:r>
      <w:r>
        <w:rPr>
          <w:rFonts w:hint="eastAsia" w:ascii="仿宋_GB2312" w:hAnsi="仿宋" w:eastAsia="仿宋_GB2312" w:cs="Times New Roman"/>
          <w:sz w:val="30"/>
          <w:szCs w:val="30"/>
        </w:rPr>
        <w:t>:</w:t>
      </w:r>
      <w:r>
        <w:rPr>
          <w:rFonts w:ascii="仿宋_GB2312" w:hAnsi="仿宋" w:eastAsia="仿宋_GB2312" w:cs="Times New Roman"/>
          <w:sz w:val="30"/>
          <w:szCs w:val="30"/>
        </w:rPr>
        <w:t>30</w:t>
      </w:r>
      <w:r>
        <w:rPr>
          <w:rFonts w:hint="eastAsia" w:ascii="仿宋_GB2312" w:hAnsi="仿宋" w:eastAsia="仿宋_GB2312" w:cs="Times New Roman"/>
          <w:sz w:val="30"/>
          <w:szCs w:val="30"/>
        </w:rPr>
        <w:t>。</w:t>
      </w:r>
    </w:p>
    <w:p>
      <w:pPr>
        <w:spacing w:line="560" w:lineRule="exact"/>
        <w:ind w:firstLine="480"/>
        <w:rPr>
          <w:rFonts w:hint="eastAsia"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集中</w:t>
      </w:r>
      <w:r>
        <w:rPr>
          <w:rFonts w:hint="eastAsia" w:ascii="仿宋_GB2312" w:hAnsi="仿宋" w:eastAsia="仿宋_GB2312" w:cs="Times New Roman"/>
          <w:sz w:val="30"/>
          <w:szCs w:val="30"/>
        </w:rPr>
        <w:t>研修地点为上海市教师教育学院桂林路院区（桂林路120号）等。</w:t>
      </w:r>
    </w:p>
    <w:p>
      <w:pPr>
        <w:spacing w:line="560" w:lineRule="exact"/>
        <w:ind w:firstLine="480"/>
        <w:outlineLvl w:val="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四、研修目标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通过理论学习、专家指导与自主实践，教师能够围绕主题攻克教育教学难点和热点问题，积极开展教育教学实践及研究，并以教师培训课程开发为载体，提炼优秀教育教学经验，以提升其教育教学实践改进、研究、与传播能力，能胜任教师培训师角色。</w:t>
      </w:r>
    </w:p>
    <w:p>
      <w:pPr>
        <w:spacing w:line="560" w:lineRule="exact"/>
        <w:ind w:firstLine="480"/>
        <w:outlineLvl w:val="0"/>
        <w:rPr>
          <w:rFonts w:hint="eastAsia" w:ascii="黑体" w:hAnsi="黑体" w:eastAsia="黑体" w:cs="Times New Roman"/>
          <w:sz w:val="30"/>
          <w:szCs w:val="30"/>
          <w:lang w:eastAsia="zh-Hans"/>
        </w:rPr>
      </w:pPr>
      <w:r>
        <w:rPr>
          <w:rFonts w:hint="eastAsia" w:ascii="黑体" w:hAnsi="黑体" w:eastAsia="黑体" w:cs="Times New Roman"/>
          <w:sz w:val="30"/>
          <w:szCs w:val="30"/>
        </w:rPr>
        <w:t>五、</w:t>
      </w:r>
      <w:r>
        <w:rPr>
          <w:rFonts w:hint="eastAsia" w:ascii="黑体" w:hAnsi="黑体" w:eastAsia="黑体" w:cs="Times New Roman"/>
          <w:sz w:val="30"/>
          <w:szCs w:val="30"/>
          <w:lang w:eastAsia="zh-Hans"/>
        </w:rPr>
        <w:t>研修内容和方式</w:t>
      </w:r>
    </w:p>
    <w:p>
      <w:pPr>
        <w:spacing w:line="560" w:lineRule="exact"/>
        <w:ind w:firstLine="48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研修以新课程新教材实施中优秀经验的培训课程转化为关键任务，包括优秀教育经验的甄别、萃取和结构化方法与工具，教师学习为中心的新形态教师培训课程的理念、要素与特征，教师培训课程开发的关键技术等内容，</w:t>
      </w:r>
      <w:r>
        <w:rPr>
          <w:rFonts w:hint="eastAsia" w:ascii="仿宋_GB2312" w:hAnsi="仿宋" w:eastAsia="仿宋_GB2312" w:cs="Times New Roman"/>
          <w:sz w:val="30"/>
          <w:szCs w:val="30"/>
        </w:rPr>
        <w:t>共96课时。</w:t>
      </w:r>
    </w:p>
    <w:p>
      <w:pPr>
        <w:spacing w:line="560" w:lineRule="exact"/>
        <w:ind w:firstLine="480"/>
        <w:rPr>
          <w:rFonts w:hint="eastAsia" w:ascii="仿宋_GB2312" w:hAnsi="仿宋" w:eastAsia="仿宋_GB2312" w:cs="Times New Roman"/>
          <w:sz w:val="30"/>
          <w:szCs w:val="30"/>
          <w:lang w:eastAsia="zh-Hans"/>
        </w:rPr>
      </w:pPr>
      <w:r>
        <w:rPr>
          <w:rFonts w:hint="eastAsia" w:ascii="仿宋_GB2312" w:hAnsi="仿宋" w:eastAsia="仿宋_GB2312"/>
          <w:sz w:val="30"/>
          <w:szCs w:val="30"/>
        </w:rPr>
        <w:t>研修采取工作坊、个别化指导和自主实践相结合的方式，运用头脑风暴、世界咖啡、六顶思考帽等培训技术和方法开展主题交流、小组研讨、成果汇报等研修活动，</w:t>
      </w:r>
      <w:r>
        <w:rPr>
          <w:rFonts w:hint="eastAsia" w:ascii="仿宋_GB2312" w:hAnsi="仿宋" w:eastAsia="仿宋_GB2312" w:cs="Times New Roman"/>
          <w:sz w:val="30"/>
          <w:szCs w:val="30"/>
          <w:lang w:eastAsia="zh-Hans"/>
        </w:rPr>
        <w:t>助力学员完成新形态教师培训课程的开发。</w:t>
      </w:r>
    </w:p>
    <w:p>
      <w:pPr>
        <w:spacing w:line="560" w:lineRule="exact"/>
        <w:ind w:firstLine="480"/>
        <w:outlineLvl w:val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187325</wp:posOffset>
            </wp:positionV>
            <wp:extent cx="1811020" cy="2162810"/>
            <wp:effectExtent l="0" t="0" r="17780" b="2159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0"/>
          <w:szCs w:val="30"/>
        </w:rPr>
        <w:t>六、报名流程</w:t>
      </w:r>
    </w:p>
    <w:p>
      <w:pPr>
        <w:spacing w:line="560" w:lineRule="exact"/>
        <w:ind w:firstLine="48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1.申报教师填写《培训报名表》（附件1），提交到各区教育学院师训部门，并扫描</w:t>
      </w:r>
      <w:r>
        <w:rPr>
          <w:rFonts w:hint="eastAsia" w:ascii="仿宋_GB2312" w:hAnsi="仿宋" w:eastAsia="仿宋_GB2312"/>
          <w:sz w:val="30"/>
          <w:szCs w:val="30"/>
          <w:lang w:eastAsia="zh-Hans"/>
        </w:rPr>
        <w:t>右侧</w:t>
      </w:r>
      <w:r>
        <w:rPr>
          <w:rFonts w:hint="eastAsia" w:ascii="仿宋_GB2312" w:hAnsi="仿宋" w:eastAsia="仿宋_GB2312"/>
          <w:sz w:val="30"/>
          <w:szCs w:val="30"/>
        </w:rPr>
        <w:t>二维码完成《课程申报信息表》的填写。</w:t>
      </w:r>
      <w:r>
        <w:rPr>
          <w:rFonts w:hint="eastAsia" w:ascii="仿宋_GB2312" w:hAnsi="楷体" w:eastAsia="仿宋_GB2312"/>
          <w:sz w:val="30"/>
          <w:szCs w:val="30"/>
        </w:rPr>
        <w:t>（由于研修安排在工作日，建议教师报名前与学校领导做好沟通，以确保课程出勤时间。）</w:t>
      </w:r>
    </w:p>
    <w:p>
      <w:pPr>
        <w:spacing w:line="560" w:lineRule="exact"/>
        <w:ind w:firstLine="48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2.区教育学院师训部门填写《报名汇总表》（附件2），将《报名汇总表》和申报者《培训报名表》纸质盖章版扫描件或图片发送至邮箱：jsjyyjb@126.com。</w:t>
      </w:r>
    </w:p>
    <w:p>
      <w:pPr>
        <w:spacing w:line="560" w:lineRule="exact"/>
        <w:ind w:firstLine="48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3.上海市教师教育学院对申报材料进行审核并确认</w:t>
      </w:r>
      <w:r>
        <w:rPr>
          <w:rFonts w:hint="eastAsia" w:ascii="仿宋_GB2312" w:hAnsi="仿宋" w:eastAsia="仿宋_GB2312"/>
          <w:sz w:val="30"/>
          <w:szCs w:val="30"/>
          <w:lang w:eastAsia="zh-Hans"/>
        </w:rPr>
        <w:t>培训</w:t>
      </w:r>
      <w:r>
        <w:rPr>
          <w:rFonts w:hint="eastAsia" w:ascii="仿宋_GB2312" w:hAnsi="仿宋" w:eastAsia="仿宋_GB2312"/>
          <w:sz w:val="30"/>
          <w:szCs w:val="30"/>
        </w:rPr>
        <w:t>名单。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联系人:李铃蔚 15021511662；张诗雅 18817946128。</w:t>
      </w:r>
    </w:p>
    <w:p>
      <w:pPr>
        <w:spacing w:line="56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附件：</w:t>
      </w:r>
    </w:p>
    <w:p>
      <w:pPr>
        <w:spacing w:line="560" w:lineRule="exact"/>
        <w:ind w:firstLine="1200" w:firstLineChars="4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1.培训报名表</w:t>
      </w:r>
    </w:p>
    <w:p>
      <w:pPr>
        <w:spacing w:line="560" w:lineRule="exact"/>
        <w:ind w:firstLine="1200" w:firstLineChars="400"/>
        <w:jc w:val="left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2.报名汇总表</w:t>
      </w:r>
    </w:p>
    <w:p>
      <w:pPr>
        <w:spacing w:line="200" w:lineRule="exact"/>
        <w:ind w:right="601" w:firstLine="1200" w:firstLineChars="400"/>
        <w:jc w:val="right"/>
        <w:rPr>
          <w:rFonts w:ascii="仿宋_GB2312" w:hAnsi="仿宋" w:eastAsia="仿宋_GB2312" w:cs="Times New Roman"/>
          <w:sz w:val="30"/>
          <w:szCs w:val="30"/>
        </w:rPr>
      </w:pPr>
    </w:p>
    <w:tbl>
      <w:tblPr>
        <w:tblStyle w:val="10"/>
        <w:tblpPr w:leftFromText="180" w:rightFromText="180" w:vertAnchor="page" w:horzAnchor="margin" w:tblpXSpec="right" w:tblpY="13501"/>
        <w:tblW w:w="45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8" w:hRule="atLeast"/>
        </w:trPr>
        <w:tc>
          <w:tcPr>
            <w:tcW w:w="4569" w:type="dxa"/>
          </w:tcPr>
          <w:p>
            <w:pPr>
              <w:jc w:val="distribut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上海市教师教育学院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</w:tcPr>
          <w:p>
            <w:pPr>
              <w:jc w:val="distribut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（上海市教育委员会教学研究室）</w:t>
            </w:r>
          </w:p>
        </w:tc>
      </w:tr>
    </w:tbl>
    <w:p>
      <w:pPr>
        <w:spacing w:line="560" w:lineRule="exact"/>
        <w:ind w:firstLine="1200" w:firstLineChars="400"/>
        <w:jc w:val="righ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560" w:lineRule="exact"/>
        <w:ind w:firstLine="1200" w:firstLineChars="400"/>
        <w:jc w:val="righ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560" w:lineRule="exact"/>
        <w:ind w:firstLine="1200" w:firstLineChars="400"/>
        <w:jc w:val="right"/>
        <w:rPr>
          <w:rFonts w:hint="eastAsia" w:ascii="仿宋_GB2312" w:hAnsi="仿宋" w:eastAsia="仿宋_GB2312" w:cs="Times New Roman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right="600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2023年3月</w:t>
      </w:r>
      <w:r>
        <w:rPr>
          <w:rFonts w:ascii="仿宋_GB2312" w:hAnsi="仿宋" w:eastAsia="仿宋_GB2312" w:cs="Times New Roman"/>
          <w:sz w:val="30"/>
          <w:szCs w:val="30"/>
        </w:rPr>
        <w:t>8</w:t>
      </w:r>
      <w:r>
        <w:rPr>
          <w:rFonts w:hint="eastAsia" w:ascii="仿宋_GB2312" w:hAnsi="仿宋" w:eastAsia="仿宋_GB2312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MmM1MDRmNzE3MTYyNTI4NGQyNThlNzU5NTIwYWIifQ=="/>
  </w:docVars>
  <w:rsids>
    <w:rsidRoot w:val="006352BE"/>
    <w:rsid w:val="000940AA"/>
    <w:rsid w:val="000F28ED"/>
    <w:rsid w:val="001508CF"/>
    <w:rsid w:val="001A2B59"/>
    <w:rsid w:val="001D53EC"/>
    <w:rsid w:val="00216914"/>
    <w:rsid w:val="0021704D"/>
    <w:rsid w:val="002E1F57"/>
    <w:rsid w:val="00302759"/>
    <w:rsid w:val="00347F41"/>
    <w:rsid w:val="0035674D"/>
    <w:rsid w:val="003B112C"/>
    <w:rsid w:val="003D7EF6"/>
    <w:rsid w:val="003E4EA1"/>
    <w:rsid w:val="004C6A20"/>
    <w:rsid w:val="00503904"/>
    <w:rsid w:val="00511481"/>
    <w:rsid w:val="005176CF"/>
    <w:rsid w:val="00525A7B"/>
    <w:rsid w:val="00526F89"/>
    <w:rsid w:val="005275D0"/>
    <w:rsid w:val="00540E1C"/>
    <w:rsid w:val="00540E27"/>
    <w:rsid w:val="00547862"/>
    <w:rsid w:val="0057745C"/>
    <w:rsid w:val="0058780E"/>
    <w:rsid w:val="005B5FBF"/>
    <w:rsid w:val="00601EE8"/>
    <w:rsid w:val="00623578"/>
    <w:rsid w:val="006352BE"/>
    <w:rsid w:val="00663E4C"/>
    <w:rsid w:val="006D2D48"/>
    <w:rsid w:val="006F60FD"/>
    <w:rsid w:val="00752BC3"/>
    <w:rsid w:val="00767CF5"/>
    <w:rsid w:val="007B0FA5"/>
    <w:rsid w:val="0082224F"/>
    <w:rsid w:val="00857A0F"/>
    <w:rsid w:val="00904E27"/>
    <w:rsid w:val="00933880"/>
    <w:rsid w:val="009A76E2"/>
    <w:rsid w:val="00A51999"/>
    <w:rsid w:val="00AC1981"/>
    <w:rsid w:val="00AC4EBF"/>
    <w:rsid w:val="00B34BED"/>
    <w:rsid w:val="00BB2776"/>
    <w:rsid w:val="00CB354C"/>
    <w:rsid w:val="00CF449A"/>
    <w:rsid w:val="00DF1D8B"/>
    <w:rsid w:val="00E638B4"/>
    <w:rsid w:val="00E7123A"/>
    <w:rsid w:val="00E76CE8"/>
    <w:rsid w:val="00EA416A"/>
    <w:rsid w:val="00EE448F"/>
    <w:rsid w:val="00F31FF5"/>
    <w:rsid w:val="00F525D3"/>
    <w:rsid w:val="00FF13AF"/>
    <w:rsid w:val="078535BF"/>
    <w:rsid w:val="0BC041C3"/>
    <w:rsid w:val="158F0EDE"/>
    <w:rsid w:val="1DAC03EC"/>
    <w:rsid w:val="271F0766"/>
    <w:rsid w:val="384F0431"/>
    <w:rsid w:val="38E551FE"/>
    <w:rsid w:val="43A21A60"/>
    <w:rsid w:val="474A6C5C"/>
    <w:rsid w:val="514E10F6"/>
    <w:rsid w:val="55B97A5B"/>
    <w:rsid w:val="5FDFA679"/>
    <w:rsid w:val="61783DB1"/>
    <w:rsid w:val="74D80B53"/>
    <w:rsid w:val="77DD0386"/>
    <w:rsid w:val="7CFF5797"/>
    <w:rsid w:val="7DEA06FC"/>
    <w:rsid w:val="9BBE8F76"/>
    <w:rsid w:val="BE721BC7"/>
    <w:rsid w:val="DB752BE9"/>
    <w:rsid w:val="DD1E4D20"/>
    <w:rsid w:val="DF5E62D9"/>
    <w:rsid w:val="F7BE874F"/>
    <w:rsid w:val="F7E73FA2"/>
    <w:rsid w:val="FE7F2EAD"/>
    <w:rsid w:val="FF1F769E"/>
    <w:rsid w:val="FF70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100" w:beforeLines="100" w:after="100" w:afterLines="100" w:line="240" w:lineRule="auto"/>
      <w:jc w:val="center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56" w:beforeLines="50" w:after="156" w:afterLines="50" w:line="240" w:lineRule="auto"/>
      <w:outlineLvl w:val="1"/>
    </w:pPr>
    <w:rPr>
      <w:rFonts w:ascii="黑体" w:hAnsi="黑体" w:eastAsia="黑体" w:cstheme="majorBidi"/>
      <w:bCs/>
      <w:sz w:val="30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50" w:beforeLines="50" w:after="50" w:afterLines="50" w:line="240" w:lineRule="auto"/>
      <w:outlineLvl w:val="2"/>
    </w:pPr>
    <w:rPr>
      <w:rFonts w:ascii="黑体" w:hAnsi="黑体" w:eastAsia="黑体"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line="240" w:lineRule="auto"/>
    </w:pPr>
    <w:rPr>
      <w:rFonts w:asciiTheme="majorHAnsi" w:hAnsiTheme="majorHAnsi" w:cstheme="majorBidi"/>
      <w:sz w:val="20"/>
      <w:szCs w:val="20"/>
    </w:rPr>
  </w:style>
  <w:style w:type="paragraph" w:styleId="6">
    <w:name w:val="annotation text"/>
    <w:basedOn w:val="1"/>
    <w:qFormat/>
    <w:uiPriority w:val="0"/>
    <w:pPr>
      <w:jc w:val="left"/>
    </w:pPr>
    <w:rPr>
      <w:rFonts w:cs="Times New Roman"/>
      <w:szCs w:val="20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rFonts w:ascii="华文宋体" w:hAnsi="仿宋" w:eastAsia="华文宋体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basedOn w:val="11"/>
    <w:qFormat/>
    <w:uiPriority w:val="0"/>
    <w:rPr>
      <w:rFonts w:ascii="Times New Roman" w:hAnsi="Times New Roman" w:eastAsia="宋体"/>
      <w:sz w:val="18"/>
      <w:vertAlign w:val="superscript"/>
    </w:rPr>
  </w:style>
  <w:style w:type="character" w:customStyle="1" w:styleId="15">
    <w:name w:val="标题 1 字符"/>
    <w:basedOn w:val="11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30"/>
      <w:szCs w:val="32"/>
    </w:rPr>
  </w:style>
  <w:style w:type="character" w:customStyle="1" w:styleId="17">
    <w:name w:val="标题 3 字符"/>
    <w:basedOn w:val="11"/>
    <w:link w:val="4"/>
    <w:qFormat/>
    <w:uiPriority w:val="9"/>
    <w:rPr>
      <w:rFonts w:ascii="黑体" w:hAnsi="黑体" w:eastAsia="黑体"/>
      <w:bCs/>
      <w:sz w:val="28"/>
      <w:szCs w:val="32"/>
    </w:rPr>
  </w:style>
  <w:style w:type="character" w:customStyle="1" w:styleId="18">
    <w:name w:val="页眉 字符"/>
    <w:basedOn w:val="11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table" w:customStyle="1" w:styleId="21">
    <w:name w:val="网格型1"/>
    <w:basedOn w:val="9"/>
    <w:qFormat/>
    <w:uiPriority w:val="39"/>
    <w:rPr>
      <w:rFonts w:ascii="华文宋体" w:hAnsi="仿宋" w:eastAsia="华文宋体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rPr>
      <w:rFonts w:ascii="华文宋体" w:hAnsi="仿宋" w:eastAsia="华文宋体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1444</Words>
  <Characters>1557</Characters>
  <Lines>13</Lines>
  <Paragraphs>3</Paragraphs>
  <TotalTime>29</TotalTime>
  <ScaleCrop>false</ScaleCrop>
  <LinksUpToDate>false</LinksUpToDate>
  <CharactersWithSpaces>1650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2023-03-08T16:36:00Z</dcterms:created>
  <dc:creator>Administrator</dc:creator>
  <cp:lastModifiedBy>gemini_qnn</cp:lastModifiedBy>
  <cp:lastPrinted>2023-03-08T16:57:00Z</cp:lastPrinted>
  <dcterms:modified xsi:type="dcterms:W3CDTF">2023-04-04T00:47:43Z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DABC3EED4C95435F8D72C6ADAB27FA42</vt:lpwstr>
  </property>
</Properties>
</file>