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pacing w:line="480" w:lineRule="exact"/>
        <w:ind w:firstLine="397"/>
        <w:jc w:val="center"/>
        <w:rPr>
          <w:rFonts w:ascii="黑体" w:hAnsi="黑体" w:eastAsia="黑体" w:cs="黑体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/>
        </w:rPr>
        <w:t>2022年“浦东杯”走向高质量的教学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  <w:t>实践</w:t>
      </w:r>
    </w:p>
    <w:p>
      <w:pPr>
        <w:pStyle w:val="8"/>
        <w:spacing w:line="480" w:lineRule="exact"/>
        <w:ind w:firstLine="397"/>
        <w:jc w:val="center"/>
        <w:rPr>
          <w:rFonts w:ascii="黑体" w:hAnsi="黑体" w:eastAsia="黑体" w:cs="黑体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Hans"/>
        </w:rPr>
        <w:t>征文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/>
        </w:rPr>
        <w:t>评选活动通知</w:t>
      </w:r>
    </w:p>
    <w:p>
      <w:pPr>
        <w:spacing w:line="480" w:lineRule="exact"/>
        <w:rPr>
          <w:rFonts w:ascii="仿宋" w:hAnsi="仿宋" w:eastAsia="仿宋" w:cs="仿宋"/>
          <w:b w:val="0"/>
          <w:bCs w:val="0"/>
          <w:sz w:val="24"/>
        </w:rPr>
      </w:pPr>
    </w:p>
    <w:p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各中学、小学、幼儿园：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2022年“浦东杯”走向高质量的教学</w:t>
      </w:r>
      <w:r>
        <w:rPr>
          <w:rFonts w:hint="eastAsia" w:ascii="仿宋" w:hAnsi="仿宋" w:eastAsia="仿宋" w:cs="仿宋"/>
          <w:sz w:val="24"/>
          <w:lang w:eastAsia="zh-Hans"/>
        </w:rPr>
        <w:t>实践</w:t>
      </w:r>
      <w:r>
        <w:rPr>
          <w:rFonts w:hint="eastAsia" w:ascii="仿宋" w:hAnsi="仿宋" w:eastAsia="仿宋" w:cs="仿宋"/>
          <w:sz w:val="24"/>
        </w:rPr>
        <w:t>征文评选活动已经启动。现将浦东新区开展此项活动的要求通知如下：</w:t>
      </w:r>
    </w:p>
    <w:p>
      <w:pPr>
        <w:pStyle w:val="8"/>
        <w:spacing w:line="480" w:lineRule="exact"/>
        <w:ind w:firstLine="480" w:firstLineChars="200"/>
        <w:rPr>
          <w:rFonts w:ascii="黑体" w:hAnsi="黑体" w:eastAsia="黑体" w:cs="黑体"/>
          <w:color w:val="auto"/>
          <w:lang w:val="en-US" w:eastAsia="zh-Hans"/>
        </w:rPr>
      </w:pPr>
      <w:r>
        <w:rPr>
          <w:rFonts w:hint="eastAsia" w:ascii="黑体" w:hAnsi="黑体" w:eastAsia="黑体" w:cs="黑体"/>
          <w:color w:val="auto"/>
          <w:lang w:val="en-US" w:eastAsia="zh-Hans"/>
        </w:rPr>
        <w:t>一、征文要求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（一）主题阐释</w:t>
      </w:r>
    </w:p>
    <w:p>
      <w:pPr>
        <w:widowControl/>
        <w:spacing w:line="480" w:lineRule="exact"/>
        <w:ind w:firstLine="480" w:firstLineChars="200"/>
        <w:jc w:val="left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Hans"/>
        </w:rPr>
        <w:t>作为我国新时代教育发展的整体目标，高质量发展已成为教育改革的新常态。走向高质量的教学实践是以落实“立德树人”为根本任务，坚持核心素养为导向，聚焦“双新”“双减”和“新课程标准”等改革要求，探索教与学的方式变革，创设以学生为中心的学习环境和教学模式，促进学生在课堂中的深度参与和自主探索，全面提升教学质量。</w:t>
      </w:r>
    </w:p>
    <w:p>
      <w:pPr>
        <w:pStyle w:val="8"/>
        <w:spacing w:line="480" w:lineRule="exact"/>
        <w:ind w:firstLine="482" w:firstLineChars="200"/>
        <w:rPr>
          <w:rFonts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Hans"/>
        </w:rPr>
        <w:t>（二）</w:t>
      </w:r>
      <w:r>
        <w:rPr>
          <w:rFonts w:hint="eastAsia" w:ascii="仿宋" w:hAnsi="仿宋" w:eastAsia="仿宋" w:cs="仿宋"/>
          <w:b/>
          <w:bCs/>
          <w:color w:val="auto"/>
        </w:rPr>
        <w:t>选材范围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——依据课程标准，走向科学化和规范化的教学实践。</w:t>
      </w:r>
      <w:r>
        <w:rPr>
          <w:rFonts w:hint="eastAsia" w:ascii="仿宋" w:hAnsi="仿宋" w:eastAsia="仿宋" w:cs="仿宋"/>
          <w:sz w:val="24"/>
          <w:lang w:eastAsia="zh-Hans"/>
        </w:rPr>
        <w:t>新时代高质量的教学实践应依据课程标准，按照学生身心发展规律等客观情况制定教学目标、设计教学内容和教学方式，以学生的德智体美劳等各方面发展为评价维度，进行科学合理的教学评价，助推学生核心素养的落地。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——变革学习方式，创设高品质和高效率的教学模式。</w:t>
      </w:r>
      <w:r>
        <w:rPr>
          <w:rFonts w:hint="eastAsia" w:ascii="仿宋" w:hAnsi="仿宋" w:eastAsia="仿宋" w:cs="仿宋"/>
          <w:sz w:val="24"/>
          <w:lang w:eastAsia="zh-Hans"/>
        </w:rPr>
        <w:t>新时代高质量的教学实践应探索基于学科的课程综合化教学，倡导自主性学习、探究性学习、合作推理式学习、深度学习、体验式学习、游戏式学习、混合式学习、具身学习、问题引领式学习等，转变学生学习方式，</w:t>
      </w:r>
      <w:r>
        <w:rPr>
          <w:rFonts w:hint="eastAsia" w:ascii="仿宋" w:hAnsi="仿宋" w:eastAsia="仿宋" w:cs="仿宋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推动学校教育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教学追求高品质和高效率</w:t>
      </w:r>
      <w:r>
        <w:rPr>
          <w:rFonts w:hint="eastAsia" w:ascii="仿宋" w:hAnsi="仿宋" w:eastAsia="仿宋" w:cs="仿宋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b/>
          <w:bCs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——创新技术手段，推进数字化、智能化的课堂教学转型。</w:t>
      </w:r>
      <w:r>
        <w:rPr>
          <w:rFonts w:hint="eastAsia" w:ascii="仿宋" w:hAnsi="仿宋" w:eastAsia="仿宋" w:cs="仿宋"/>
          <w:sz w:val="24"/>
          <w:lang w:eastAsia="zh-Hans"/>
        </w:rPr>
        <w:t>新时代高质量的教学实践应探索“互联网+”环境下教与学的新模式，运用数字化、智能化的教学设备和技术手段，开展基于数据的精准教学和教学改进，推进信息技术与课堂教学的深度融合。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——优化教学管理，探索教研、科研、质量管理的新路径和新方法。</w:t>
      </w:r>
      <w:r>
        <w:rPr>
          <w:rFonts w:hint="eastAsia" w:ascii="仿宋" w:hAnsi="仿宋" w:eastAsia="仿宋" w:cs="仿宋"/>
          <w:sz w:val="24"/>
          <w:lang w:eastAsia="zh-Hans"/>
        </w:rPr>
        <w:t>新时代高质量的教学实践应探索学校教学组织管理创新，建立教学质量保障机制，完善校本教研、科研和质量管理等实施路径和方法，为教学信息收集与反馈、教学质量评价与诊断、教学条件建设与保障等提供有效支持。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（三）</w:t>
      </w:r>
      <w:r>
        <w:rPr>
          <w:rFonts w:hint="eastAsia" w:ascii="仿宋" w:hAnsi="仿宋" w:eastAsia="仿宋" w:cs="仿宋"/>
          <w:b/>
          <w:bCs/>
          <w:sz w:val="24"/>
        </w:rPr>
        <w:t>文体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：</w:t>
      </w:r>
      <w:r>
        <w:rPr>
          <w:rFonts w:hint="eastAsia" w:ascii="仿宋" w:hAnsi="仿宋" w:eastAsia="仿宋" w:cs="仿宋"/>
          <w:sz w:val="24"/>
        </w:rPr>
        <w:t>文体不拘，可以是学术论文、调研报告、叙事性案例等。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i w:val="0"/>
          <w:iCs w:val="0"/>
          <w:color w:val="C00000"/>
          <w:sz w:val="24"/>
          <w:u w:val="none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（四）</w:t>
      </w:r>
      <w:r>
        <w:rPr>
          <w:rFonts w:hint="eastAsia" w:ascii="仿宋" w:hAnsi="仿宋" w:eastAsia="仿宋" w:cs="仿宋"/>
          <w:b/>
          <w:bCs/>
          <w:sz w:val="24"/>
        </w:rPr>
        <w:t>篇幅</w:t>
      </w:r>
      <w:r>
        <w:rPr>
          <w:rFonts w:hint="eastAsia" w:ascii="仿宋" w:hAnsi="仿宋" w:eastAsia="仿宋" w:cs="仿宋"/>
          <w:b/>
          <w:bCs/>
          <w:sz w:val="24"/>
          <w:lang w:eastAsia="zh-Hans"/>
        </w:rPr>
        <w:t>：</w:t>
      </w:r>
      <w:r>
        <w:rPr>
          <w:rFonts w:hint="eastAsia" w:ascii="仿宋" w:hAnsi="仿宋" w:eastAsia="仿宋" w:cs="仿宋"/>
          <w:sz w:val="24"/>
        </w:rPr>
        <w:t>一般以5000字左右为宜，未在省市级以上报刊杂志上公开发表。</w:t>
      </w:r>
      <w:r>
        <w:rPr>
          <w:rFonts w:hint="eastAsia" w:ascii="仿宋" w:hAnsi="仿宋" w:eastAsia="仿宋" w:cs="仿宋"/>
          <w:i w:val="0"/>
          <w:iCs w:val="0"/>
          <w:color w:val="C00000"/>
          <w:sz w:val="24"/>
          <w:szCs w:val="24"/>
          <w:u w:val="none"/>
        </w:rPr>
        <w:t>严禁抄袭。如发现有学术不端行为，除直接取消获奖资格之外，成果申报人将被列入浦东新区科研诚信黑名单。</w:t>
      </w:r>
    </w:p>
    <w:p>
      <w:pPr>
        <w:spacing w:line="480" w:lineRule="exact"/>
        <w:ind w:firstLine="480" w:firstLineChars="200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二、报送要求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（一）</w:t>
      </w:r>
      <w:r>
        <w:rPr>
          <w:rFonts w:hint="eastAsia" w:ascii="仿宋" w:hAnsi="仿宋" w:eastAsia="仿宋" w:cs="仿宋"/>
          <w:b/>
          <w:bCs/>
          <w:sz w:val="24"/>
        </w:rPr>
        <w:t>截止时间：</w:t>
      </w:r>
      <w:r>
        <w:rPr>
          <w:rFonts w:hint="eastAsia" w:ascii="仿宋" w:hAnsi="仿宋" w:eastAsia="仿宋" w:cs="仿宋"/>
          <w:color w:val="000000"/>
          <w:sz w:val="24"/>
        </w:rPr>
        <w:t>2022年12月31日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（二）征文对象：</w:t>
      </w:r>
      <w:r>
        <w:rPr>
          <w:rFonts w:hint="eastAsia" w:ascii="仿宋" w:hAnsi="仿宋" w:eastAsia="仿宋" w:cs="仿宋"/>
          <w:sz w:val="24"/>
        </w:rPr>
        <w:t>浦东新区各中小幼校（园）长与教师、教科研人员等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color w:val="C00000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（三）报送形式：</w:t>
      </w:r>
      <w:r>
        <w:rPr>
          <w:rFonts w:hint="eastAsia" w:ascii="仿宋" w:hAnsi="仿宋" w:eastAsia="仿宋" w:cs="仿宋"/>
          <w:sz w:val="24"/>
        </w:rPr>
        <w:t>每篇征文需作者本人以浦东统一身份认证登录“浦东教师专业发展平台”报送</w:t>
      </w:r>
      <w:r>
        <w:rPr>
          <w:rFonts w:hint="eastAsia" w:ascii="仿宋" w:hAnsi="仿宋" w:eastAsia="仿宋" w:cs="仿宋"/>
          <w:sz w:val="24"/>
          <w:lang w:eastAsia="zh-Hans"/>
        </w:rPr>
        <w:t>（</w:t>
      </w:r>
      <w:r>
        <w:rPr>
          <w:rFonts w:hint="eastAsia" w:ascii="仿宋" w:hAnsi="仿宋" w:eastAsia="仿宋" w:cs="仿宋"/>
          <w:sz w:val="24"/>
        </w:rPr>
        <w:t>网址：</w:t>
      </w:r>
      <w:r>
        <w:fldChar w:fldCharType="begin"/>
      </w:r>
      <w:r>
        <w:instrText xml:space="preserve"> HYPERLINK "https://jszyfz.pdedu.sh.cn/"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https://jszyfz.pdedu.sh.cn/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  <w:lang w:eastAsia="zh-Hans"/>
        </w:rPr>
        <w:t>）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hint="eastAsia" w:ascii="仿宋" w:hAnsi="仿宋" w:eastAsia="仿宋" w:cs="仿宋"/>
          <w:color w:val="C00000"/>
          <w:sz w:val="24"/>
        </w:rPr>
        <w:t>每人限报1篇，每校限报送</w:t>
      </w:r>
      <w:r>
        <w:rPr>
          <w:rFonts w:ascii="仿宋" w:hAnsi="仿宋" w:eastAsia="仿宋" w:cs="仿宋"/>
          <w:color w:val="C00000"/>
          <w:sz w:val="24"/>
        </w:rPr>
        <w:t>3</w:t>
      </w:r>
      <w:r>
        <w:rPr>
          <w:rFonts w:hint="eastAsia" w:ascii="仿宋" w:hAnsi="仿宋" w:eastAsia="仿宋" w:cs="仿宋"/>
          <w:color w:val="C00000"/>
          <w:sz w:val="24"/>
        </w:rPr>
        <w:t>篇</w:t>
      </w:r>
      <w:r>
        <w:rPr>
          <w:rFonts w:hint="eastAsia" w:ascii="仿宋" w:hAnsi="仿宋" w:eastAsia="仿宋" w:cs="仿宋"/>
          <w:sz w:val="24"/>
        </w:rPr>
        <w:t>（请各校科研负责人做好校内统筹，第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>篇将无法上传）。每篇征文须在文章末尾注明作者电子邮箱和手机号码，以便联系。</w:t>
      </w:r>
      <w:bookmarkStart w:id="0" w:name="_GoBack"/>
      <w:r>
        <w:rPr>
          <w:rFonts w:hint="eastAsia" w:ascii="仿宋" w:hAnsi="仿宋" w:eastAsia="仿宋" w:cs="仿宋"/>
          <w:color w:val="C00000"/>
          <w:sz w:val="24"/>
        </w:rPr>
        <w:t>上传时间：12月15日至31日。</w:t>
      </w:r>
      <w:bookmarkEnd w:id="0"/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lang w:eastAsia="zh-Hans"/>
        </w:rPr>
        <w:t>（四）评价奖励：</w:t>
      </w:r>
      <w:r>
        <w:rPr>
          <w:rFonts w:hint="eastAsia" w:ascii="仿宋" w:hAnsi="仿宋" w:eastAsia="仿宋" w:cs="仿宋"/>
          <w:sz w:val="24"/>
          <w:lang w:eastAsia="zh-Hans"/>
        </w:rPr>
        <w:t>本次征文不收取任何费用，设一、二、三等奖若干名。获奖文章均颁发获奖证书。</w:t>
      </w:r>
    </w:p>
    <w:p>
      <w:pPr>
        <w:spacing w:line="480" w:lineRule="exact"/>
        <w:ind w:firstLine="467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请各校认真做好此次征文活动的宣传发动、校内遴选和组织报送工作，凡在规定时间内成功上传平台的文章，将视为已得到学校同意。如发生争议，请各校在平台截止报送前协调解决。</w:t>
      </w:r>
    </w:p>
    <w:p>
      <w:pPr>
        <w:spacing w:line="480" w:lineRule="exact"/>
        <w:rPr>
          <w:rFonts w:ascii="仿宋" w:hAnsi="仿宋" w:eastAsia="仿宋" w:cs="仿宋"/>
          <w:sz w:val="24"/>
        </w:rPr>
      </w:pPr>
    </w:p>
    <w:p>
      <w:pPr>
        <w:spacing w:line="480" w:lineRule="exact"/>
        <w:rPr>
          <w:rFonts w:ascii="仿宋" w:hAnsi="仿宋" w:eastAsia="仿宋" w:cs="仿宋"/>
          <w:sz w:val="24"/>
        </w:rPr>
      </w:pPr>
    </w:p>
    <w:p>
      <w:pPr>
        <w:spacing w:line="480" w:lineRule="exact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Hans"/>
        </w:rPr>
        <w:t>上海市浦东教育发展研究院</w:t>
      </w:r>
    </w:p>
    <w:p>
      <w:pPr>
        <w:spacing w:line="480" w:lineRule="exact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2022年</w:t>
      </w:r>
      <w:r>
        <w:rPr>
          <w:rFonts w:ascii="仿宋" w:hAnsi="仿宋" w:eastAsia="仿宋" w:cs="仿宋"/>
          <w:sz w:val="24"/>
        </w:rPr>
        <w:t>11</w:t>
      </w:r>
      <w:r>
        <w:rPr>
          <w:rFonts w:hint="eastAsia" w:ascii="仿宋" w:hAnsi="仿宋" w:eastAsia="仿宋" w:cs="仿宋"/>
          <w:sz w:val="24"/>
        </w:rPr>
        <w:t>月2</w:t>
      </w:r>
      <w:r>
        <w:rPr>
          <w:rFonts w:ascii="仿宋" w:hAnsi="仿宋" w:eastAsia="仿宋" w:cs="仿宋"/>
          <w:sz w:val="24"/>
        </w:rPr>
        <w:t>9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仿宋简体">
    <w:altName w:val="苹方-简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黑体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ngLiU">
    <w:altName w:val="宋体-繁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MS PGothic">
    <w:altName w:val="Hiragino Sans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YCBFSDLA">
    <w:panose1 w:val="02000000000000000000"/>
    <w:charset w:val="86"/>
    <w:family w:val="auto"/>
    <w:pitch w:val="default"/>
    <w:sig w:usb0="00000001" w:usb1="08010410" w:usb2="00000012" w:usb3="00000000" w:csb0="00140001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LF-1-126-1470451801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LF-1-141-21378281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LF-1-178-1043080284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dobe 宋体 Std L">
    <w:altName w:val="苹方-简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胖橘猫老师">
    <w:panose1 w:val="00000000000000000000"/>
    <w:charset w:val="86"/>
    <w:family w:val="auto"/>
    <w:pitch w:val="default"/>
    <w:sig w:usb0="00000001" w:usb1="080104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B6DD4B"/>
    <w:rsid w:val="002036C9"/>
    <w:rsid w:val="00263233"/>
    <w:rsid w:val="00BF0DD9"/>
    <w:rsid w:val="00F474C3"/>
    <w:rsid w:val="51FF8CA7"/>
    <w:rsid w:val="57AEFC1E"/>
    <w:rsid w:val="73B6DD4B"/>
    <w:rsid w:val="773DCCB7"/>
    <w:rsid w:val="7BFA097B"/>
    <w:rsid w:val="7C6519FD"/>
    <w:rsid w:val="7F7F7887"/>
    <w:rsid w:val="7FFF10A7"/>
    <w:rsid w:val="EBBBC350"/>
    <w:rsid w:val="ECA3AA7B"/>
    <w:rsid w:val="EFAF9C71"/>
    <w:rsid w:val="FBF173C9"/>
    <w:rsid w:val="FBFB4148"/>
    <w:rsid w:val="FD7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left="100" w:leftChars="100"/>
      <w:jc w:val="left"/>
      <w:outlineLvl w:val="0"/>
    </w:pPr>
    <w:rPr>
      <w:rFonts w:ascii="Times New Roman" w:hAnsi="Times New Roman" w:eastAsia="黑体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line="360" w:lineRule="auto"/>
      <w:outlineLvl w:val="1"/>
    </w:pPr>
    <w:rPr>
      <w:rFonts w:ascii="DejaVu Sans" w:hAnsi="DejaVu Sans"/>
      <w:b/>
      <w:sz w:val="2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hAnsi="Times New Roman" w:eastAsia="Adobe 宋体 Std L" w:cs="Adobe 宋体 Std L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188</Words>
  <Characters>1076</Characters>
  <Lines>8</Lines>
  <Paragraphs>2</Paragraphs>
  <ScaleCrop>false</ScaleCrop>
  <LinksUpToDate>false</LinksUpToDate>
  <CharactersWithSpaces>1262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2022-11-29T18:08:00Z</dcterms:created>
  <dc:creator>cindy</dc:creator>
  <cp:lastModifiedBy>cindy</cp:lastModifiedBy>
  <dcterms:modified xsi:type="dcterms:W3CDTF">2022-11-30T11:30:57Z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