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7F4C1" w14:textId="2398EF91" w:rsidR="00D450EE" w:rsidRDefault="001F373E" w:rsidP="0037637A">
      <w:pPr>
        <w:spacing w:line="360" w:lineRule="auto"/>
        <w:rPr>
          <w:rFonts w:ascii="黑体" w:eastAsia="黑体" w:hAnsi="黑体"/>
          <w:b/>
          <w:color w:val="000000" w:themeColor="text1"/>
          <w:kern w:val="56"/>
          <w:sz w:val="28"/>
        </w:rPr>
      </w:pPr>
      <w:r>
        <w:rPr>
          <w:rFonts w:ascii="黑体" w:eastAsia="黑体" w:hAnsi="黑体" w:hint="eastAsia"/>
          <w:b/>
          <w:color w:val="000000" w:themeColor="text1"/>
          <w:kern w:val="56"/>
          <w:sz w:val="28"/>
        </w:rPr>
        <w:t>附件</w:t>
      </w:r>
      <w:r w:rsidR="0037637A">
        <w:rPr>
          <w:rFonts w:ascii="黑体" w:eastAsia="黑体" w:hAnsi="黑体"/>
          <w:b/>
          <w:color w:val="000000" w:themeColor="text1"/>
          <w:kern w:val="56"/>
          <w:sz w:val="28"/>
        </w:rPr>
        <w:t>4</w:t>
      </w:r>
      <w:r>
        <w:rPr>
          <w:rFonts w:ascii="黑体" w:eastAsia="黑体" w:hAnsi="黑体"/>
          <w:b/>
          <w:color w:val="000000" w:themeColor="text1"/>
          <w:kern w:val="56"/>
          <w:sz w:val="28"/>
        </w:rPr>
        <w:t>:</w:t>
      </w:r>
      <w:r w:rsidR="0037637A">
        <w:rPr>
          <w:rFonts w:ascii="黑体" w:eastAsia="黑体" w:hAnsi="黑体" w:hint="eastAsia"/>
          <w:b/>
          <w:color w:val="000000" w:themeColor="text1"/>
          <w:kern w:val="56"/>
          <w:sz w:val="28"/>
        </w:rPr>
        <w:t>区级</w:t>
      </w:r>
      <w:r>
        <w:rPr>
          <w:rFonts w:ascii="黑体" w:eastAsia="黑体" w:hAnsi="黑体" w:hint="eastAsia"/>
          <w:b/>
          <w:color w:val="000000" w:themeColor="text1"/>
          <w:kern w:val="56"/>
          <w:sz w:val="28"/>
        </w:rPr>
        <w:t>专业选修课程学习指南</w:t>
      </w:r>
    </w:p>
    <w:p w14:paraId="7F2AA058" w14:textId="77777777" w:rsidR="003A60D1" w:rsidRDefault="003A60D1" w:rsidP="003A60D1">
      <w:pPr>
        <w:spacing w:line="360" w:lineRule="auto"/>
        <w:rPr>
          <w:rFonts w:ascii="黑体" w:eastAsia="黑体" w:hAnsi="黑体"/>
          <w:b/>
          <w:kern w:val="56"/>
          <w:sz w:val="24"/>
        </w:rPr>
      </w:pPr>
      <w:r>
        <w:rPr>
          <w:rFonts w:ascii="黑体" w:eastAsia="黑体" w:hAnsi="黑体" w:hint="eastAsia"/>
          <w:b/>
          <w:kern w:val="56"/>
          <w:sz w:val="24"/>
        </w:rPr>
        <w:t>一</w:t>
      </w:r>
      <w:r>
        <w:rPr>
          <w:rFonts w:ascii="黑体" w:eastAsia="黑体" w:hAnsi="黑体"/>
          <w:b/>
          <w:kern w:val="56"/>
          <w:sz w:val="24"/>
        </w:rPr>
        <w:t>、平台登录</w:t>
      </w:r>
    </w:p>
    <w:p w14:paraId="65E30F95" w14:textId="77777777" w:rsidR="004B4628" w:rsidRPr="0091251D" w:rsidRDefault="004B4628" w:rsidP="004B4628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 w:rsidRPr="0091251D">
        <w:rPr>
          <w:rFonts w:ascii="仿宋" w:eastAsia="仿宋" w:hAnsi="仿宋" w:hint="eastAsia"/>
          <w:b/>
          <w:kern w:val="56"/>
          <w:sz w:val="24"/>
        </w:rPr>
        <w:t>1.在</w:t>
      </w:r>
      <w:r w:rsidRPr="0091251D">
        <w:rPr>
          <w:rFonts w:ascii="仿宋" w:eastAsia="仿宋" w:hAnsi="仿宋"/>
          <w:b/>
          <w:kern w:val="56"/>
          <w:sz w:val="24"/>
        </w:rPr>
        <w:t>浏览器中输入平台网址（</w:t>
      </w:r>
      <w:hyperlink r:id="rId8" w:history="1">
        <w:r w:rsidRPr="0091251D">
          <w:rPr>
            <w:rStyle w:val="a9"/>
            <w:rFonts w:ascii="仿宋" w:eastAsia="仿宋" w:hAnsi="仿宋"/>
            <w:b/>
            <w:kern w:val="56"/>
            <w:sz w:val="24"/>
          </w:rPr>
          <w:t>https://jsgl.shec.edu.cn/login</w:t>
        </w:r>
      </w:hyperlink>
      <w:r w:rsidRPr="0091251D">
        <w:rPr>
          <w:rFonts w:ascii="仿宋" w:eastAsia="仿宋" w:hAnsi="仿宋"/>
          <w:b/>
          <w:kern w:val="56"/>
          <w:sz w:val="24"/>
        </w:rPr>
        <w:t>）</w:t>
      </w:r>
      <w:r w:rsidRPr="0091251D">
        <w:rPr>
          <w:rFonts w:ascii="仿宋" w:eastAsia="仿宋" w:hAnsi="仿宋" w:hint="eastAsia"/>
          <w:b/>
          <w:kern w:val="56"/>
          <w:sz w:val="24"/>
        </w:rPr>
        <w:t>；</w:t>
      </w:r>
    </w:p>
    <w:p w14:paraId="05269291" w14:textId="77777777" w:rsidR="003A60D1" w:rsidRPr="004B4628" w:rsidRDefault="003A60D1" w:rsidP="003A60D1">
      <w:pPr>
        <w:spacing w:line="360" w:lineRule="auto"/>
        <w:rPr>
          <w:rFonts w:ascii="仿宋" w:eastAsia="仿宋" w:hAnsi="仿宋"/>
          <w:b/>
          <w:kern w:val="56"/>
          <w:sz w:val="24"/>
        </w:rPr>
      </w:pPr>
    </w:p>
    <w:p w14:paraId="33D17049" w14:textId="77777777" w:rsidR="003A60D1" w:rsidRDefault="003A60D1" w:rsidP="003A60D1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 w:hint="eastAsia"/>
          <w:b/>
          <w:kern w:val="56"/>
          <w:sz w:val="24"/>
        </w:rPr>
        <w:t>2.</w:t>
      </w:r>
      <w:r w:rsidRPr="00537831">
        <w:rPr>
          <w:rFonts w:ascii="仿宋" w:eastAsia="仿宋" w:hAnsi="仿宋"/>
          <w:b/>
          <w:kern w:val="56"/>
          <w:sz w:val="24"/>
        </w:rPr>
        <w:t>点击“</w:t>
      </w:r>
      <w:r w:rsidRPr="00537831">
        <w:rPr>
          <w:rFonts w:ascii="仿宋" w:eastAsia="仿宋" w:hAnsi="仿宋" w:hint="eastAsia"/>
          <w:b/>
          <w:kern w:val="56"/>
          <w:sz w:val="24"/>
        </w:rPr>
        <w:t>用户登</w:t>
      </w:r>
      <w:r w:rsidRPr="00537831">
        <w:rPr>
          <w:rFonts w:ascii="仿宋" w:eastAsia="仿宋" w:hAnsi="仿宋"/>
          <w:b/>
          <w:kern w:val="56"/>
          <w:sz w:val="24"/>
        </w:rPr>
        <w:t>录”</w:t>
      </w:r>
      <w:r>
        <w:rPr>
          <w:rFonts w:ascii="仿宋" w:eastAsia="仿宋" w:hAnsi="仿宋" w:hint="eastAsia"/>
          <w:b/>
          <w:kern w:val="56"/>
          <w:sz w:val="24"/>
        </w:rPr>
        <w:t>，</w:t>
      </w:r>
      <w:r>
        <w:rPr>
          <w:rFonts w:ascii="仿宋" w:eastAsia="仿宋" w:hAnsi="仿宋"/>
          <w:b/>
          <w:kern w:val="56"/>
          <w:sz w:val="24"/>
        </w:rPr>
        <w:t>进入登录页面</w:t>
      </w:r>
      <w:r>
        <w:rPr>
          <w:rFonts w:ascii="仿宋" w:eastAsia="仿宋" w:hAnsi="仿宋" w:hint="eastAsia"/>
          <w:b/>
          <w:kern w:val="56"/>
          <w:sz w:val="24"/>
        </w:rPr>
        <w:t>；</w:t>
      </w:r>
    </w:p>
    <w:p w14:paraId="04CD6F6C" w14:textId="77777777" w:rsidR="003A60D1" w:rsidRDefault="003A60D1" w:rsidP="003A60D1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noProof/>
        </w:rPr>
        <w:drawing>
          <wp:inline distT="0" distB="0" distL="0" distR="0" wp14:anchorId="48FCF0E4" wp14:editId="2AB24574">
            <wp:extent cx="5274310" cy="27438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83FF9" w14:textId="77777777" w:rsidR="003A60D1" w:rsidRDefault="003A60D1" w:rsidP="003A60D1">
      <w:pPr>
        <w:spacing w:line="360" w:lineRule="auto"/>
        <w:rPr>
          <w:rFonts w:ascii="仿宋" w:eastAsia="仿宋" w:hAnsi="仿宋"/>
          <w:b/>
          <w:kern w:val="56"/>
          <w:sz w:val="24"/>
        </w:rPr>
      </w:pPr>
    </w:p>
    <w:p w14:paraId="00FB2713" w14:textId="77777777" w:rsidR="003A60D1" w:rsidRDefault="003A60D1" w:rsidP="003A60D1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kern w:val="56"/>
          <w:sz w:val="24"/>
        </w:rPr>
        <w:t>3</w:t>
      </w:r>
      <w:r>
        <w:rPr>
          <w:rFonts w:ascii="仿宋" w:eastAsia="仿宋" w:hAnsi="仿宋" w:hint="eastAsia"/>
          <w:b/>
          <w:kern w:val="56"/>
          <w:sz w:val="24"/>
        </w:rPr>
        <w:t>.输入用户</w:t>
      </w:r>
      <w:r>
        <w:rPr>
          <w:rFonts w:ascii="仿宋" w:eastAsia="仿宋" w:hAnsi="仿宋"/>
          <w:b/>
          <w:kern w:val="56"/>
          <w:sz w:val="24"/>
        </w:rPr>
        <w:t>名</w:t>
      </w:r>
      <w:r>
        <w:rPr>
          <w:rFonts w:ascii="仿宋" w:eastAsia="仿宋" w:hAnsi="仿宋" w:hint="eastAsia"/>
          <w:b/>
          <w:kern w:val="56"/>
          <w:sz w:val="24"/>
        </w:rPr>
        <w:t>密码</w:t>
      </w:r>
      <w:r>
        <w:rPr>
          <w:rFonts w:ascii="仿宋" w:eastAsia="仿宋" w:hAnsi="仿宋"/>
          <w:b/>
          <w:kern w:val="56"/>
          <w:sz w:val="24"/>
        </w:rPr>
        <w:t>，登录平台</w:t>
      </w:r>
      <w:r>
        <w:rPr>
          <w:rFonts w:ascii="仿宋" w:eastAsia="仿宋" w:hAnsi="仿宋" w:hint="eastAsia"/>
          <w:b/>
          <w:kern w:val="56"/>
          <w:sz w:val="24"/>
        </w:rPr>
        <w:t>；</w:t>
      </w:r>
    </w:p>
    <w:p w14:paraId="3E16C1CB" w14:textId="77777777" w:rsidR="003A60D1" w:rsidRPr="00BF4202" w:rsidRDefault="003A60D1" w:rsidP="003A60D1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noProof/>
        </w:rPr>
        <w:drawing>
          <wp:inline distT="0" distB="0" distL="0" distR="0" wp14:anchorId="141F38D4" wp14:editId="0CD3CDA6">
            <wp:extent cx="5274310" cy="3561715"/>
            <wp:effectExtent l="19050" t="19050" r="21590" b="196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7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1563F0" w14:textId="77777777" w:rsidR="003A60D1" w:rsidRDefault="003A60D1" w:rsidP="003A60D1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 w:hint="eastAsia"/>
          <w:b/>
          <w:kern w:val="56"/>
          <w:sz w:val="24"/>
        </w:rPr>
        <w:lastRenderedPageBreak/>
        <w:t>4</w:t>
      </w:r>
      <w:r>
        <w:rPr>
          <w:rFonts w:ascii="仿宋" w:eastAsia="仿宋" w:hAnsi="仿宋"/>
          <w:b/>
          <w:kern w:val="56"/>
          <w:sz w:val="24"/>
        </w:rPr>
        <w:t>.</w:t>
      </w:r>
      <w:r w:rsidRPr="00604E6D">
        <w:rPr>
          <w:rFonts w:ascii="仿宋" w:eastAsia="仿宋" w:hAnsi="仿宋"/>
          <w:b/>
          <w:kern w:val="56"/>
          <w:sz w:val="24"/>
        </w:rPr>
        <w:t xml:space="preserve"> </w:t>
      </w:r>
      <w:r>
        <w:rPr>
          <w:rFonts w:ascii="仿宋" w:eastAsia="仿宋" w:hAnsi="仿宋" w:hint="eastAsia"/>
          <w:b/>
          <w:kern w:val="56"/>
          <w:sz w:val="24"/>
        </w:rPr>
        <w:t>进入能力提升平</w:t>
      </w:r>
      <w:r>
        <w:rPr>
          <w:rFonts w:ascii="仿宋" w:eastAsia="仿宋" w:hAnsi="仿宋"/>
          <w:b/>
          <w:kern w:val="56"/>
          <w:sz w:val="24"/>
        </w:rPr>
        <w:t>台</w:t>
      </w:r>
      <w:r>
        <w:rPr>
          <w:rFonts w:ascii="仿宋" w:eastAsia="仿宋" w:hAnsi="仿宋" w:hint="eastAsia"/>
          <w:b/>
          <w:kern w:val="56"/>
          <w:sz w:val="24"/>
        </w:rPr>
        <w:t>；</w:t>
      </w:r>
    </w:p>
    <w:p w14:paraId="71A7AF4C" w14:textId="77777777" w:rsidR="003A60D1" w:rsidRDefault="003A60D1" w:rsidP="003A60D1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noProof/>
        </w:rPr>
        <w:drawing>
          <wp:inline distT="0" distB="0" distL="0" distR="0" wp14:anchorId="3485085C" wp14:editId="6E9E8DF5">
            <wp:extent cx="5274310" cy="36804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A6B9B" w14:textId="77777777" w:rsidR="00C93979" w:rsidRDefault="00C93979" w:rsidP="00193740">
      <w:pPr>
        <w:spacing w:line="360" w:lineRule="auto"/>
        <w:rPr>
          <w:rFonts w:ascii="仿宋" w:eastAsia="仿宋" w:hAnsi="仿宋"/>
          <w:kern w:val="56"/>
          <w:sz w:val="24"/>
        </w:rPr>
      </w:pPr>
    </w:p>
    <w:p w14:paraId="1203AF7A" w14:textId="45188E32" w:rsidR="00CD5689" w:rsidRDefault="00CD5689" w:rsidP="00CD5689">
      <w:pPr>
        <w:spacing w:line="360" w:lineRule="auto"/>
        <w:rPr>
          <w:rFonts w:ascii="仿宋" w:eastAsia="仿宋" w:hAnsi="仿宋"/>
          <w:b/>
          <w:kern w:val="56"/>
          <w:sz w:val="24"/>
        </w:rPr>
      </w:pPr>
      <w:r>
        <w:rPr>
          <w:rFonts w:ascii="仿宋" w:eastAsia="仿宋" w:hAnsi="仿宋"/>
          <w:b/>
          <w:kern w:val="56"/>
          <w:sz w:val="24"/>
        </w:rPr>
        <w:t>5</w:t>
      </w:r>
      <w:r w:rsidRPr="007C5F9A">
        <w:rPr>
          <w:rFonts w:ascii="仿宋" w:eastAsia="仿宋" w:hAnsi="仿宋" w:hint="eastAsia"/>
          <w:b/>
          <w:kern w:val="56"/>
          <w:sz w:val="24"/>
        </w:rPr>
        <w:t>.</w:t>
      </w:r>
      <w:r>
        <w:rPr>
          <w:rFonts w:ascii="仿宋" w:eastAsia="仿宋" w:hAnsi="仿宋" w:hint="eastAsia"/>
          <w:b/>
          <w:kern w:val="56"/>
          <w:sz w:val="24"/>
        </w:rPr>
        <w:t>自</w:t>
      </w:r>
      <w:r w:rsidRPr="007C5F9A">
        <w:rPr>
          <w:rFonts w:ascii="仿宋" w:eastAsia="仿宋" w:hAnsi="仿宋" w:hint="eastAsia"/>
          <w:b/>
          <w:kern w:val="56"/>
          <w:sz w:val="24"/>
        </w:rPr>
        <w:t>查学</w:t>
      </w:r>
      <w:r w:rsidRPr="007C5F9A">
        <w:rPr>
          <w:rFonts w:ascii="仿宋" w:eastAsia="仿宋" w:hAnsi="仿宋"/>
          <w:b/>
          <w:kern w:val="56"/>
          <w:sz w:val="24"/>
        </w:rPr>
        <w:t>分</w:t>
      </w:r>
      <w:r w:rsidRPr="007C5F9A">
        <w:rPr>
          <w:rFonts w:ascii="仿宋" w:eastAsia="仿宋" w:hAnsi="仿宋" w:hint="eastAsia"/>
          <w:b/>
          <w:kern w:val="56"/>
          <w:sz w:val="24"/>
        </w:rPr>
        <w:t>完成</w:t>
      </w:r>
      <w:r w:rsidRPr="007C5F9A">
        <w:rPr>
          <w:rFonts w:ascii="仿宋" w:eastAsia="仿宋" w:hAnsi="仿宋"/>
          <w:b/>
          <w:kern w:val="56"/>
          <w:sz w:val="24"/>
        </w:rPr>
        <w:t>情况</w:t>
      </w:r>
      <w:r w:rsidR="008F1A81">
        <w:rPr>
          <w:rFonts w:ascii="仿宋" w:eastAsia="仿宋" w:hAnsi="仿宋" w:hint="eastAsia"/>
          <w:b/>
          <w:kern w:val="56"/>
          <w:sz w:val="24"/>
        </w:rPr>
        <w:t>；</w:t>
      </w:r>
    </w:p>
    <w:p w14:paraId="326F9CCF" w14:textId="77777777" w:rsidR="00CD5689" w:rsidRDefault="00CD5689" w:rsidP="00CD5689">
      <w:pPr>
        <w:spacing w:line="360" w:lineRule="auto"/>
        <w:rPr>
          <w:rFonts w:ascii="仿宋" w:eastAsia="仿宋" w:hAnsi="仿宋"/>
          <w:kern w:val="56"/>
          <w:sz w:val="24"/>
        </w:rPr>
      </w:pPr>
      <w:r>
        <w:rPr>
          <w:rFonts w:ascii="仿宋" w:eastAsia="仿宋" w:hAnsi="仿宋" w:hint="eastAsia"/>
          <w:kern w:val="56"/>
          <w:sz w:val="24"/>
        </w:rPr>
        <w:t>点</w:t>
      </w:r>
      <w:r>
        <w:rPr>
          <w:rFonts w:ascii="仿宋" w:eastAsia="仿宋" w:hAnsi="仿宋"/>
          <w:kern w:val="56"/>
          <w:sz w:val="24"/>
        </w:rPr>
        <w:t>击左侧</w:t>
      </w:r>
      <w:r>
        <w:rPr>
          <w:rFonts w:ascii="仿宋" w:eastAsia="仿宋" w:hAnsi="仿宋" w:hint="eastAsia"/>
          <w:kern w:val="56"/>
          <w:sz w:val="24"/>
        </w:rPr>
        <w:t>菜单</w:t>
      </w:r>
      <w:r>
        <w:rPr>
          <w:rFonts w:ascii="仿宋" w:eastAsia="仿宋" w:hAnsi="仿宋"/>
          <w:kern w:val="56"/>
          <w:sz w:val="24"/>
        </w:rPr>
        <w:t>栏【</w:t>
      </w:r>
      <w:r>
        <w:rPr>
          <w:rFonts w:ascii="仿宋" w:eastAsia="仿宋" w:hAnsi="仿宋" w:hint="eastAsia"/>
          <w:kern w:val="56"/>
          <w:sz w:val="24"/>
        </w:rPr>
        <w:t>我</w:t>
      </w:r>
      <w:r>
        <w:rPr>
          <w:rFonts w:ascii="仿宋" w:eastAsia="仿宋" w:hAnsi="仿宋"/>
          <w:kern w:val="56"/>
          <w:sz w:val="24"/>
        </w:rPr>
        <w:t>的学时】</w:t>
      </w:r>
      <w:r>
        <w:rPr>
          <w:rFonts w:ascii="仿宋" w:eastAsia="仿宋" w:hAnsi="仿宋" w:hint="eastAsia"/>
          <w:kern w:val="56"/>
          <w:sz w:val="24"/>
        </w:rPr>
        <w:t>，查</w:t>
      </w:r>
      <w:r>
        <w:rPr>
          <w:rFonts w:ascii="仿宋" w:eastAsia="仿宋" w:hAnsi="仿宋"/>
          <w:kern w:val="56"/>
          <w:sz w:val="24"/>
        </w:rPr>
        <w:t>看</w:t>
      </w:r>
      <w:r>
        <w:rPr>
          <w:rFonts w:ascii="仿宋" w:eastAsia="仿宋" w:hAnsi="仿宋" w:hint="eastAsia"/>
          <w:kern w:val="56"/>
          <w:sz w:val="24"/>
        </w:rPr>
        <w:t>培训</w:t>
      </w:r>
      <w:r>
        <w:rPr>
          <w:rFonts w:ascii="仿宋" w:eastAsia="仿宋" w:hAnsi="仿宋"/>
          <w:kern w:val="56"/>
          <w:sz w:val="24"/>
        </w:rPr>
        <w:t>完成情况。</w:t>
      </w:r>
    </w:p>
    <w:p w14:paraId="7EDF8198" w14:textId="77777777" w:rsidR="00CD5689" w:rsidRDefault="00CD5689" w:rsidP="00CD5689">
      <w:pPr>
        <w:spacing w:line="360" w:lineRule="auto"/>
        <w:rPr>
          <w:rFonts w:ascii="仿宋" w:eastAsia="仿宋" w:hAnsi="仿宋"/>
          <w:kern w:val="56"/>
          <w:sz w:val="24"/>
        </w:rPr>
      </w:pPr>
      <w:r>
        <w:rPr>
          <w:noProof/>
        </w:rPr>
        <w:drawing>
          <wp:inline distT="0" distB="0" distL="0" distR="0" wp14:anchorId="5F7BA099" wp14:editId="24CCFB81">
            <wp:extent cx="5274310" cy="2002790"/>
            <wp:effectExtent l="19050" t="19050" r="2159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87380F" w14:textId="77777777" w:rsidR="00CD5689" w:rsidRDefault="00CD5689" w:rsidP="00193740">
      <w:pPr>
        <w:spacing w:line="360" w:lineRule="auto"/>
        <w:rPr>
          <w:rFonts w:ascii="仿宋" w:eastAsia="仿宋" w:hAnsi="仿宋"/>
          <w:kern w:val="56"/>
          <w:sz w:val="24"/>
        </w:rPr>
      </w:pPr>
    </w:p>
    <w:p w14:paraId="39A5B011" w14:textId="4AD20032" w:rsidR="00193740" w:rsidRDefault="00193740" w:rsidP="00193740">
      <w:pPr>
        <w:spacing w:line="360" w:lineRule="auto"/>
        <w:rPr>
          <w:rFonts w:ascii="仿宋" w:eastAsia="仿宋" w:hAnsi="仿宋"/>
          <w:kern w:val="56"/>
          <w:sz w:val="24"/>
        </w:rPr>
      </w:pPr>
      <w:r w:rsidRPr="008F1A81">
        <w:rPr>
          <w:rFonts w:ascii="仿宋" w:eastAsia="仿宋" w:hAnsi="仿宋" w:hint="eastAsia"/>
          <w:b/>
          <w:bCs/>
          <w:kern w:val="56"/>
          <w:sz w:val="24"/>
        </w:rPr>
        <w:t>若</w:t>
      </w:r>
      <w:r w:rsidR="008F1A81" w:rsidRPr="008F1A81">
        <w:rPr>
          <w:rFonts w:ascii="仿宋" w:eastAsia="仿宋" w:hAnsi="仿宋" w:hint="eastAsia"/>
          <w:b/>
          <w:bCs/>
          <w:kern w:val="56"/>
          <w:sz w:val="24"/>
        </w:rPr>
        <w:t>区级</w:t>
      </w:r>
      <w:r w:rsidRPr="008F1A81">
        <w:rPr>
          <w:rFonts w:ascii="仿宋" w:eastAsia="仿宋" w:hAnsi="仿宋" w:hint="eastAsia"/>
          <w:b/>
          <w:bCs/>
          <w:kern w:val="56"/>
          <w:sz w:val="24"/>
        </w:rPr>
        <w:t>专业课程</w:t>
      </w:r>
      <w:r w:rsidRPr="008F1A81">
        <w:rPr>
          <w:rFonts w:ascii="仿宋" w:eastAsia="仿宋" w:hAnsi="仿宋"/>
          <w:b/>
          <w:bCs/>
          <w:kern w:val="56"/>
          <w:sz w:val="24"/>
        </w:rPr>
        <w:t>未</w:t>
      </w:r>
      <w:r w:rsidRPr="008F1A81">
        <w:rPr>
          <w:rFonts w:ascii="仿宋" w:eastAsia="仿宋" w:hAnsi="仿宋" w:hint="eastAsia"/>
          <w:b/>
          <w:bCs/>
          <w:kern w:val="56"/>
          <w:sz w:val="24"/>
        </w:rPr>
        <w:t>完成</w:t>
      </w:r>
      <w:r>
        <w:rPr>
          <w:rFonts w:ascii="仿宋" w:eastAsia="仿宋" w:hAnsi="仿宋"/>
          <w:kern w:val="56"/>
          <w:sz w:val="24"/>
        </w:rPr>
        <w:t>，需要</w:t>
      </w:r>
      <w:r>
        <w:rPr>
          <w:rFonts w:ascii="仿宋" w:eastAsia="仿宋" w:hAnsi="仿宋" w:hint="eastAsia"/>
          <w:kern w:val="56"/>
          <w:sz w:val="24"/>
        </w:rPr>
        <w:t>点</w:t>
      </w:r>
      <w:r>
        <w:rPr>
          <w:rFonts w:ascii="仿宋" w:eastAsia="仿宋" w:hAnsi="仿宋"/>
          <w:kern w:val="56"/>
          <w:sz w:val="24"/>
        </w:rPr>
        <w:t>击</w:t>
      </w:r>
      <w:r>
        <w:rPr>
          <w:rFonts w:ascii="仿宋" w:eastAsia="仿宋" w:hAnsi="仿宋" w:hint="eastAsia"/>
          <w:kern w:val="56"/>
          <w:sz w:val="24"/>
        </w:rPr>
        <w:t>上</w:t>
      </w:r>
      <w:r>
        <w:rPr>
          <w:rFonts w:ascii="仿宋" w:eastAsia="仿宋" w:hAnsi="仿宋"/>
          <w:kern w:val="56"/>
          <w:sz w:val="24"/>
        </w:rPr>
        <w:t>方菜单</w:t>
      </w:r>
      <w:r>
        <w:rPr>
          <w:rFonts w:ascii="仿宋" w:eastAsia="仿宋" w:hAnsi="仿宋" w:hint="eastAsia"/>
          <w:kern w:val="56"/>
          <w:sz w:val="24"/>
        </w:rPr>
        <w:t>栏【课程</w:t>
      </w:r>
      <w:r>
        <w:rPr>
          <w:rFonts w:ascii="仿宋" w:eastAsia="仿宋" w:hAnsi="仿宋"/>
          <w:kern w:val="56"/>
          <w:sz w:val="24"/>
        </w:rPr>
        <w:t>超市】</w:t>
      </w:r>
      <w:r>
        <w:rPr>
          <w:rFonts w:ascii="仿宋" w:eastAsia="仿宋" w:hAnsi="仿宋" w:hint="eastAsia"/>
          <w:kern w:val="56"/>
          <w:sz w:val="24"/>
        </w:rPr>
        <w:t>，选择</w:t>
      </w:r>
      <w:r>
        <w:rPr>
          <w:rFonts w:ascii="仿宋" w:eastAsia="仿宋" w:hAnsi="仿宋"/>
          <w:kern w:val="56"/>
          <w:sz w:val="24"/>
        </w:rPr>
        <w:t>左侧【</w:t>
      </w:r>
      <w:r>
        <w:rPr>
          <w:rFonts w:ascii="仿宋" w:eastAsia="仿宋" w:hAnsi="仿宋" w:hint="eastAsia"/>
          <w:kern w:val="56"/>
          <w:sz w:val="24"/>
        </w:rPr>
        <w:t>套餐</w:t>
      </w:r>
      <w:r>
        <w:rPr>
          <w:rFonts w:ascii="仿宋" w:eastAsia="仿宋" w:hAnsi="仿宋"/>
          <w:kern w:val="56"/>
          <w:sz w:val="24"/>
        </w:rPr>
        <w:t>课程】</w:t>
      </w:r>
      <w:r>
        <w:rPr>
          <w:rFonts w:ascii="仿宋" w:eastAsia="仿宋" w:hAnsi="仿宋" w:hint="eastAsia"/>
          <w:kern w:val="56"/>
          <w:sz w:val="24"/>
        </w:rPr>
        <w:t>，</w:t>
      </w:r>
      <w:r>
        <w:rPr>
          <w:rFonts w:ascii="仿宋" w:eastAsia="仿宋" w:hAnsi="仿宋"/>
          <w:kern w:val="56"/>
          <w:sz w:val="24"/>
        </w:rPr>
        <w:t>选择【</w:t>
      </w:r>
      <w:r w:rsidRPr="007565A9">
        <w:rPr>
          <w:rFonts w:ascii="仿宋" w:eastAsia="仿宋" w:hAnsi="仿宋" w:hint="eastAsia"/>
          <w:kern w:val="56"/>
          <w:sz w:val="24"/>
        </w:rPr>
        <w:t>浦东新区中小学（幼儿园）能力提升工程</w:t>
      </w:r>
      <w:r>
        <w:rPr>
          <w:rFonts w:ascii="仿宋" w:eastAsia="仿宋" w:hAnsi="仿宋" w:hint="eastAsia"/>
          <w:kern w:val="56"/>
          <w:sz w:val="24"/>
        </w:rPr>
        <w:t>2</w:t>
      </w:r>
      <w:r>
        <w:rPr>
          <w:rFonts w:ascii="仿宋" w:eastAsia="仿宋" w:hAnsi="仿宋"/>
          <w:kern w:val="56"/>
          <w:sz w:val="24"/>
        </w:rPr>
        <w:t>.0</w:t>
      </w:r>
      <w:r>
        <w:rPr>
          <w:rFonts w:ascii="仿宋" w:eastAsia="仿宋" w:hAnsi="仿宋" w:hint="eastAsia"/>
          <w:kern w:val="56"/>
          <w:sz w:val="24"/>
        </w:rPr>
        <w:t>区级专业选修课程</w:t>
      </w:r>
      <w:r>
        <w:rPr>
          <w:rFonts w:ascii="仿宋" w:eastAsia="仿宋" w:hAnsi="仿宋"/>
          <w:kern w:val="56"/>
          <w:sz w:val="24"/>
        </w:rPr>
        <w:t>套餐】</w:t>
      </w:r>
      <w:r>
        <w:rPr>
          <w:rFonts w:ascii="仿宋" w:eastAsia="仿宋" w:hAnsi="仿宋" w:hint="eastAsia"/>
          <w:kern w:val="56"/>
          <w:sz w:val="24"/>
        </w:rPr>
        <w:t>，</w:t>
      </w:r>
      <w:r w:rsidRPr="00193740">
        <w:rPr>
          <w:rFonts w:ascii="仿宋" w:eastAsia="仿宋" w:hAnsi="仿宋" w:hint="eastAsia"/>
          <w:kern w:val="56"/>
          <w:sz w:val="24"/>
        </w:rPr>
        <w:t>进入扫尾套餐课程信息页面</w:t>
      </w:r>
      <w:r>
        <w:rPr>
          <w:rFonts w:ascii="仿宋" w:eastAsia="仿宋" w:hAnsi="仿宋" w:hint="eastAsia"/>
          <w:kern w:val="56"/>
          <w:sz w:val="24"/>
        </w:rPr>
        <w:t>。</w:t>
      </w:r>
    </w:p>
    <w:p w14:paraId="2460503F" w14:textId="77777777" w:rsidR="00193740" w:rsidRDefault="00193740" w:rsidP="00193740">
      <w:pPr>
        <w:spacing w:line="360" w:lineRule="auto"/>
        <w:rPr>
          <w:rFonts w:ascii="仿宋" w:eastAsia="仿宋" w:hAnsi="仿宋"/>
          <w:kern w:val="56"/>
          <w:sz w:val="24"/>
        </w:rPr>
      </w:pPr>
      <w:r>
        <w:rPr>
          <w:noProof/>
        </w:rPr>
        <w:lastRenderedPageBreak/>
        <w:drawing>
          <wp:inline distT="0" distB="0" distL="0" distR="0" wp14:anchorId="1AC73070" wp14:editId="6699EA10">
            <wp:extent cx="5274310" cy="2979420"/>
            <wp:effectExtent l="19050" t="19050" r="2159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F35316" w14:textId="1921E140" w:rsidR="00193740" w:rsidRDefault="00193740" w:rsidP="00193740"/>
    <w:p w14:paraId="2A9BD59A" w14:textId="0FB45FD7" w:rsidR="00A2018C" w:rsidRDefault="00A2018C" w:rsidP="00A2018C">
      <w:pPr>
        <w:spacing w:line="360" w:lineRule="auto"/>
        <w:rPr>
          <w:rFonts w:ascii="黑体" w:eastAsia="黑体" w:hAnsi="黑体"/>
          <w:b/>
          <w:kern w:val="56"/>
          <w:sz w:val="24"/>
        </w:rPr>
      </w:pPr>
      <w:r>
        <w:rPr>
          <w:rFonts w:ascii="黑体" w:eastAsia="黑体" w:hAnsi="黑体" w:hint="eastAsia"/>
          <w:b/>
          <w:kern w:val="56"/>
          <w:sz w:val="24"/>
        </w:rPr>
        <w:t>二</w:t>
      </w:r>
      <w:r>
        <w:rPr>
          <w:rFonts w:ascii="黑体" w:eastAsia="黑体" w:hAnsi="黑体"/>
          <w:b/>
          <w:kern w:val="56"/>
          <w:sz w:val="24"/>
        </w:rPr>
        <w:t>、</w:t>
      </w:r>
      <w:r>
        <w:rPr>
          <w:rFonts w:ascii="黑体" w:eastAsia="黑体" w:hAnsi="黑体" w:hint="eastAsia"/>
          <w:b/>
          <w:kern w:val="56"/>
          <w:sz w:val="24"/>
        </w:rPr>
        <w:t>报名选课</w:t>
      </w:r>
    </w:p>
    <w:p w14:paraId="01999F18" w14:textId="35FCCB8D" w:rsidR="00D450EE" w:rsidRDefault="00300F6D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rFonts w:ascii="仿宋" w:eastAsia="仿宋" w:hAnsi="仿宋" w:hint="eastAsia"/>
          <w:color w:val="000000" w:themeColor="text1"/>
          <w:kern w:val="56"/>
          <w:sz w:val="24"/>
        </w:rPr>
        <w:t>1</w:t>
      </w:r>
      <w:r>
        <w:rPr>
          <w:rFonts w:ascii="仿宋" w:eastAsia="仿宋" w:hAnsi="仿宋"/>
          <w:color w:val="000000" w:themeColor="text1"/>
          <w:kern w:val="56"/>
          <w:sz w:val="24"/>
        </w:rPr>
        <w:t>.</w:t>
      </w:r>
      <w:r w:rsidR="001F373E">
        <w:rPr>
          <w:rFonts w:ascii="仿宋" w:eastAsia="仿宋" w:hAnsi="仿宋" w:hint="eastAsia"/>
          <w:color w:val="000000" w:themeColor="text1"/>
          <w:kern w:val="56"/>
          <w:sz w:val="24"/>
        </w:rPr>
        <w:t>查看“可报名的班级”，点击</w:t>
      </w:r>
      <w:r w:rsidR="001F373E">
        <w:rPr>
          <w:rFonts w:ascii="仿宋" w:eastAsia="仿宋" w:hAnsi="仿宋" w:hint="eastAsia"/>
          <w:b/>
          <w:color w:val="000000" w:themeColor="text1"/>
          <w:kern w:val="56"/>
          <w:sz w:val="24"/>
        </w:rPr>
        <w:t>【我要报名】</w:t>
      </w:r>
      <w:r w:rsidR="001F373E">
        <w:rPr>
          <w:rFonts w:ascii="仿宋" w:eastAsia="仿宋" w:hAnsi="仿宋" w:hint="eastAsia"/>
          <w:color w:val="000000" w:themeColor="text1"/>
          <w:kern w:val="56"/>
          <w:sz w:val="24"/>
        </w:rPr>
        <w:t>，开始选课。</w:t>
      </w:r>
    </w:p>
    <w:p w14:paraId="7D791C27" w14:textId="255081F9" w:rsidR="00D450EE" w:rsidRDefault="00CE4AED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noProof/>
        </w:rPr>
        <w:drawing>
          <wp:inline distT="0" distB="0" distL="0" distR="0" wp14:anchorId="1C96FD42" wp14:editId="3F44B86A">
            <wp:extent cx="5274310" cy="33934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A0C77" w14:textId="22F018B3"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14:paraId="0FFCFFD5" w14:textId="77777777" w:rsidR="00D450EE" w:rsidRDefault="00D450EE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</w:p>
    <w:p w14:paraId="33DA7C69" w14:textId="28F45731" w:rsidR="00D450EE" w:rsidRPr="00E63358" w:rsidRDefault="009103E2">
      <w:pPr>
        <w:spacing w:line="360" w:lineRule="auto"/>
        <w:rPr>
          <w:rFonts w:ascii="仿宋" w:eastAsia="仿宋" w:hAnsi="仿宋"/>
          <w:b/>
          <w:bCs/>
          <w:color w:val="000000" w:themeColor="text1"/>
          <w:kern w:val="56"/>
          <w:sz w:val="24"/>
        </w:rPr>
      </w:pPr>
      <w:r w:rsidRPr="00E63358">
        <w:rPr>
          <w:rFonts w:ascii="仿宋" w:eastAsia="仿宋" w:hAnsi="仿宋" w:hint="eastAsia"/>
          <w:b/>
          <w:bCs/>
          <w:color w:val="000000" w:themeColor="text1"/>
          <w:kern w:val="56"/>
          <w:sz w:val="24"/>
        </w:rPr>
        <w:t>2</w:t>
      </w:r>
      <w:r w:rsidRPr="00E63358">
        <w:rPr>
          <w:rFonts w:ascii="仿宋" w:eastAsia="仿宋" w:hAnsi="仿宋"/>
          <w:b/>
          <w:bCs/>
          <w:color w:val="000000" w:themeColor="text1"/>
          <w:kern w:val="56"/>
          <w:sz w:val="24"/>
        </w:rPr>
        <w:t>.</w:t>
      </w:r>
      <w:r w:rsidR="001F373E" w:rsidRPr="00E63358">
        <w:rPr>
          <w:rFonts w:ascii="仿宋" w:eastAsia="仿宋" w:hAnsi="仿宋" w:hint="eastAsia"/>
          <w:b/>
          <w:bCs/>
          <w:color w:val="000000" w:themeColor="text1"/>
          <w:kern w:val="56"/>
          <w:sz w:val="24"/>
        </w:rPr>
        <w:t>进入选课页面，选择所需的培训课程后，点击</w:t>
      </w:r>
      <w:r w:rsidR="00B07BC0">
        <w:rPr>
          <w:rFonts w:ascii="仿宋" w:eastAsia="仿宋" w:hAnsi="仿宋" w:hint="eastAsia"/>
          <w:b/>
          <w:bCs/>
          <w:color w:val="000000" w:themeColor="text1"/>
          <w:kern w:val="56"/>
          <w:sz w:val="24"/>
        </w:rPr>
        <w:t>【</w:t>
      </w:r>
      <w:r w:rsidR="001F373E" w:rsidRPr="00E63358">
        <w:rPr>
          <w:rFonts w:ascii="仿宋" w:eastAsia="仿宋" w:hAnsi="仿宋" w:hint="eastAsia"/>
          <w:b/>
          <w:bCs/>
          <w:color w:val="000000" w:themeColor="text1"/>
          <w:kern w:val="56"/>
          <w:sz w:val="24"/>
        </w:rPr>
        <w:t>提交</w:t>
      </w:r>
      <w:r w:rsidR="00B07BC0">
        <w:rPr>
          <w:rFonts w:ascii="仿宋" w:eastAsia="仿宋" w:hAnsi="仿宋" w:hint="eastAsia"/>
          <w:b/>
          <w:bCs/>
          <w:color w:val="000000" w:themeColor="text1"/>
          <w:kern w:val="56"/>
          <w:sz w:val="24"/>
        </w:rPr>
        <w:t>】</w:t>
      </w:r>
      <w:r w:rsidR="001F373E" w:rsidRPr="00E63358">
        <w:rPr>
          <w:rFonts w:ascii="仿宋" w:eastAsia="仿宋" w:hAnsi="仿宋" w:hint="eastAsia"/>
          <w:b/>
          <w:bCs/>
          <w:color w:val="000000" w:themeColor="text1"/>
          <w:kern w:val="56"/>
          <w:sz w:val="24"/>
        </w:rPr>
        <w:t>按钮，即完成选学报名。</w:t>
      </w:r>
    </w:p>
    <w:p w14:paraId="12BEA5E4" w14:textId="00081F49" w:rsidR="006244D6" w:rsidRDefault="006244D6">
      <w:pPr>
        <w:spacing w:line="360" w:lineRule="auto"/>
        <w:rPr>
          <w:rFonts w:ascii="仿宋" w:eastAsia="仿宋" w:hAnsi="仿宋"/>
          <w:color w:val="000000" w:themeColor="text1"/>
          <w:kern w:val="56"/>
          <w:sz w:val="24"/>
        </w:rPr>
      </w:pPr>
      <w:r>
        <w:rPr>
          <w:noProof/>
        </w:rPr>
        <w:lastRenderedPageBreak/>
        <w:drawing>
          <wp:inline distT="0" distB="0" distL="0" distR="0" wp14:anchorId="52A4D53D" wp14:editId="54872D60">
            <wp:extent cx="5274310" cy="4275158"/>
            <wp:effectExtent l="19050" t="19050" r="2159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520" cy="42769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E3849C" w14:textId="60E48DC5" w:rsidR="00D450EE" w:rsidRDefault="00D450EE">
      <w:pPr>
        <w:rPr>
          <w:color w:val="000000" w:themeColor="text1"/>
        </w:rPr>
      </w:pPr>
    </w:p>
    <w:p w14:paraId="366344EA" w14:textId="56334C71" w:rsidR="00D450EE" w:rsidRDefault="00D450EE">
      <w:pPr>
        <w:rPr>
          <w:color w:val="000000" w:themeColor="text1"/>
        </w:rPr>
      </w:pPr>
    </w:p>
    <w:p w14:paraId="0908686A" w14:textId="06CDF32F" w:rsidR="00A861A2" w:rsidRPr="00A861A2" w:rsidRDefault="00A861A2" w:rsidP="00A861A2">
      <w:pPr>
        <w:spacing w:line="360" w:lineRule="auto"/>
        <w:rPr>
          <w:rFonts w:ascii="黑体" w:eastAsia="黑体" w:hAnsi="黑体"/>
          <w:b/>
          <w:kern w:val="56"/>
          <w:sz w:val="24"/>
        </w:rPr>
      </w:pPr>
      <w:r w:rsidRPr="00A861A2">
        <w:rPr>
          <w:rFonts w:ascii="黑体" w:eastAsia="黑体" w:hAnsi="黑体" w:hint="eastAsia"/>
          <w:b/>
          <w:kern w:val="56"/>
          <w:sz w:val="24"/>
        </w:rPr>
        <w:t>三、培训学习</w:t>
      </w:r>
    </w:p>
    <w:p w14:paraId="1957A299" w14:textId="5AF9CDF5" w:rsidR="00D450EE" w:rsidRPr="006026F3" w:rsidRDefault="00DE1A8F">
      <w:pPr>
        <w:spacing w:line="360" w:lineRule="auto"/>
        <w:rPr>
          <w:rFonts w:ascii="仿宋" w:eastAsia="仿宋" w:hAnsi="仿宋" w:cs="仿宋"/>
          <w:b/>
          <w:bCs/>
          <w:color w:val="000000" w:themeColor="text1"/>
          <w:szCs w:val="24"/>
        </w:rPr>
      </w:pPr>
      <w:r w:rsidRPr="006026F3">
        <w:rPr>
          <w:rFonts w:ascii="仿宋" w:eastAsia="仿宋" w:hAnsi="仿宋" w:hint="eastAsia"/>
          <w:b/>
          <w:bCs/>
          <w:color w:val="000000" w:themeColor="text1"/>
          <w:kern w:val="56"/>
          <w:sz w:val="24"/>
        </w:rPr>
        <w:t>1</w:t>
      </w:r>
      <w:r w:rsidRPr="006026F3">
        <w:rPr>
          <w:rFonts w:ascii="仿宋" w:eastAsia="仿宋" w:hAnsi="仿宋"/>
          <w:b/>
          <w:bCs/>
          <w:color w:val="000000" w:themeColor="text1"/>
          <w:kern w:val="56"/>
          <w:sz w:val="24"/>
        </w:rPr>
        <w:t>.</w:t>
      </w:r>
      <w:r w:rsidR="00FF2A72" w:rsidRPr="006026F3">
        <w:rPr>
          <w:rFonts w:ascii="仿宋" w:eastAsia="仿宋" w:hAnsi="仿宋" w:hint="eastAsia"/>
          <w:b/>
          <w:bCs/>
          <w:color w:val="000000" w:themeColor="text1"/>
          <w:kern w:val="56"/>
          <w:sz w:val="24"/>
        </w:rPr>
        <w:t>待学校</w:t>
      </w:r>
      <w:r w:rsidR="00116F9A" w:rsidRPr="006026F3">
        <w:rPr>
          <w:rFonts w:ascii="仿宋" w:eastAsia="仿宋" w:hAnsi="仿宋" w:hint="eastAsia"/>
          <w:b/>
          <w:bCs/>
          <w:color w:val="000000" w:themeColor="text1"/>
          <w:kern w:val="56"/>
          <w:sz w:val="24"/>
        </w:rPr>
        <w:t>报名</w:t>
      </w:r>
      <w:r w:rsidR="00FF2A72" w:rsidRPr="006026F3">
        <w:rPr>
          <w:rFonts w:ascii="仿宋" w:eastAsia="仿宋" w:hAnsi="仿宋" w:hint="eastAsia"/>
          <w:b/>
          <w:bCs/>
          <w:color w:val="000000" w:themeColor="text1"/>
          <w:kern w:val="56"/>
          <w:sz w:val="24"/>
        </w:rPr>
        <w:t>审核和区级</w:t>
      </w:r>
      <w:r w:rsidR="00C13CF5" w:rsidRPr="006026F3">
        <w:rPr>
          <w:rFonts w:ascii="仿宋" w:eastAsia="仿宋" w:hAnsi="仿宋" w:hint="eastAsia"/>
          <w:b/>
          <w:bCs/>
          <w:color w:val="000000" w:themeColor="text1"/>
          <w:kern w:val="56"/>
          <w:sz w:val="24"/>
        </w:rPr>
        <w:t>报名</w:t>
      </w:r>
      <w:r w:rsidR="00FF2A72" w:rsidRPr="006026F3">
        <w:rPr>
          <w:rFonts w:ascii="仿宋" w:eastAsia="仿宋" w:hAnsi="仿宋" w:hint="eastAsia"/>
          <w:b/>
          <w:bCs/>
          <w:color w:val="000000" w:themeColor="text1"/>
          <w:kern w:val="56"/>
          <w:sz w:val="24"/>
        </w:rPr>
        <w:t>审核完成后，在培训学习时间进入平台，</w:t>
      </w:r>
      <w:r w:rsidR="001F373E" w:rsidRPr="006026F3">
        <w:rPr>
          <w:rFonts w:ascii="仿宋" w:eastAsia="仿宋" w:hAnsi="仿宋" w:hint="eastAsia"/>
          <w:b/>
          <w:bCs/>
          <w:color w:val="000000" w:themeColor="text1"/>
          <w:kern w:val="56"/>
          <w:sz w:val="24"/>
        </w:rPr>
        <w:t>点击“我的课程”，进入“学习中的课程”，即可选择课程进行学习；</w:t>
      </w:r>
      <w:r w:rsidR="001F373E" w:rsidRPr="006026F3">
        <w:rPr>
          <w:rFonts w:ascii="仿宋" w:eastAsia="仿宋" w:hAnsi="仿宋" w:cs="仿宋" w:hint="eastAsia"/>
          <w:b/>
          <w:bCs/>
          <w:color w:val="000000" w:themeColor="text1"/>
          <w:szCs w:val="24"/>
        </w:rPr>
        <w:t xml:space="preserve"> </w:t>
      </w:r>
    </w:p>
    <w:p w14:paraId="52057609" w14:textId="3ABC2F9C" w:rsidR="00D450EE" w:rsidRDefault="001F373E">
      <w:pPr>
        <w:ind w:firstLineChars="200" w:firstLine="420"/>
        <w:jc w:val="center"/>
        <w:rPr>
          <w:rFonts w:ascii="仿宋" w:eastAsia="仿宋" w:hAnsi="仿宋" w:cs="仿宋"/>
          <w:color w:val="000000" w:themeColor="text1"/>
          <w:szCs w:val="24"/>
        </w:rPr>
      </w:pPr>
      <w:r>
        <w:rPr>
          <w:noProof/>
          <w:color w:val="000000" w:themeColor="text1"/>
        </w:rPr>
        <w:drawing>
          <wp:inline distT="0" distB="0" distL="0" distR="0" wp14:anchorId="59F4DBAE" wp14:editId="219C9AC6">
            <wp:extent cx="5274310" cy="22567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B3D66" w14:textId="72EF6810" w:rsidR="0043619E" w:rsidRDefault="0043619E">
      <w:pPr>
        <w:ind w:firstLineChars="200" w:firstLine="420"/>
        <w:jc w:val="center"/>
        <w:rPr>
          <w:rFonts w:ascii="仿宋" w:eastAsia="仿宋" w:hAnsi="仿宋" w:cs="仿宋"/>
          <w:color w:val="000000" w:themeColor="text1"/>
          <w:szCs w:val="24"/>
        </w:rPr>
      </w:pPr>
    </w:p>
    <w:p w14:paraId="07C6B34A" w14:textId="0C6A2EFD" w:rsidR="00B1634F" w:rsidRPr="006026F3" w:rsidRDefault="007B2CD9" w:rsidP="00B1634F">
      <w:pPr>
        <w:spacing w:line="360" w:lineRule="auto"/>
        <w:rPr>
          <w:rFonts w:ascii="仿宋" w:eastAsia="仿宋" w:hAnsi="仿宋" w:cs="仿宋"/>
          <w:b/>
          <w:bCs/>
          <w:color w:val="000000" w:themeColor="text1"/>
          <w:szCs w:val="24"/>
        </w:rPr>
      </w:pPr>
      <w:r>
        <w:rPr>
          <w:rFonts w:ascii="仿宋" w:eastAsia="仿宋" w:hAnsi="仿宋"/>
          <w:b/>
          <w:bCs/>
          <w:color w:val="000000" w:themeColor="text1"/>
          <w:kern w:val="56"/>
          <w:sz w:val="24"/>
        </w:rPr>
        <w:t>2</w:t>
      </w:r>
      <w:r w:rsidR="00B1634F" w:rsidRPr="006026F3">
        <w:rPr>
          <w:rFonts w:ascii="仿宋" w:eastAsia="仿宋" w:hAnsi="仿宋"/>
          <w:b/>
          <w:bCs/>
          <w:color w:val="000000" w:themeColor="text1"/>
          <w:kern w:val="56"/>
          <w:sz w:val="24"/>
        </w:rPr>
        <w:t>.</w:t>
      </w:r>
      <w:r w:rsidR="00FA534C">
        <w:rPr>
          <w:rFonts w:ascii="仿宋" w:eastAsia="仿宋" w:hAnsi="仿宋" w:hint="eastAsia"/>
          <w:b/>
          <w:bCs/>
          <w:color w:val="000000" w:themeColor="text1"/>
          <w:kern w:val="56"/>
          <w:sz w:val="24"/>
        </w:rPr>
        <w:t>学习进度中每个节点都变绿，则表示培训合格；如遇到问题，可点击【未完成】查看未完成的环节。</w:t>
      </w:r>
      <w:r w:rsidR="00026272">
        <w:rPr>
          <w:rFonts w:ascii="仿宋" w:eastAsia="仿宋" w:hAnsi="仿宋" w:hint="eastAsia"/>
          <w:b/>
          <w:bCs/>
          <w:color w:val="000000" w:themeColor="text1"/>
          <w:kern w:val="56"/>
          <w:sz w:val="24"/>
        </w:rPr>
        <w:t>如</w:t>
      </w:r>
      <w:r w:rsidR="00FA534C">
        <w:rPr>
          <w:rFonts w:ascii="仿宋" w:eastAsia="仿宋" w:hAnsi="仿宋" w:hint="eastAsia"/>
          <w:b/>
          <w:bCs/>
          <w:color w:val="000000" w:themeColor="text1"/>
          <w:kern w:val="56"/>
          <w:sz w:val="24"/>
        </w:rPr>
        <w:t>有问题可以点击【寻求帮助】。</w:t>
      </w:r>
      <w:r w:rsidR="00B1634F" w:rsidRPr="006026F3">
        <w:rPr>
          <w:rFonts w:ascii="仿宋" w:eastAsia="仿宋" w:hAnsi="仿宋" w:cs="仿宋" w:hint="eastAsia"/>
          <w:b/>
          <w:bCs/>
          <w:color w:val="000000" w:themeColor="text1"/>
          <w:szCs w:val="24"/>
        </w:rPr>
        <w:t xml:space="preserve"> </w:t>
      </w:r>
    </w:p>
    <w:p w14:paraId="6578313C" w14:textId="58030AEB" w:rsidR="0043619E" w:rsidRDefault="0043619E" w:rsidP="0043619E">
      <w:pPr>
        <w:jc w:val="left"/>
        <w:rPr>
          <w:rFonts w:ascii="仿宋" w:eastAsia="仿宋" w:hAnsi="仿宋" w:cs="仿宋"/>
          <w:color w:val="000000" w:themeColor="text1"/>
          <w:szCs w:val="24"/>
        </w:rPr>
      </w:pPr>
      <w:r>
        <w:rPr>
          <w:noProof/>
        </w:rPr>
        <w:lastRenderedPageBreak/>
        <w:drawing>
          <wp:inline distT="0" distB="0" distL="0" distR="0" wp14:anchorId="6277FBD2" wp14:editId="02CF7EB5">
            <wp:extent cx="5274310" cy="30480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19E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1BE05" w14:textId="77777777" w:rsidR="00EA17F2" w:rsidRDefault="00EA17F2">
      <w:r>
        <w:separator/>
      </w:r>
    </w:p>
  </w:endnote>
  <w:endnote w:type="continuationSeparator" w:id="0">
    <w:p w14:paraId="1086262D" w14:textId="77777777" w:rsidR="00EA17F2" w:rsidRDefault="00EA1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983D6" w14:textId="77777777" w:rsidR="00D450EE" w:rsidRDefault="001F373E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D1F9190" wp14:editId="5F20028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0CC363" w14:textId="77777777" w:rsidR="00D450EE" w:rsidRDefault="001F373E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7D7911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" filled="f" fillcolor="white [3201]" stroked="f" strokeweight=".5pt">
              <v:textbox style="mso-fit-shape-to-text:t" inset="0,0,0,0">
                <w:txbxContent>
                  <w:p w:rsidR="00D450EE" w:rsidRDefault="001F373E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7D7911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01FD0" w14:textId="77777777" w:rsidR="00EA17F2" w:rsidRDefault="00EA17F2">
      <w:r>
        <w:separator/>
      </w:r>
    </w:p>
  </w:footnote>
  <w:footnote w:type="continuationSeparator" w:id="0">
    <w:p w14:paraId="2F4928D5" w14:textId="77777777" w:rsidR="00EA17F2" w:rsidRDefault="00EA1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11CCE"/>
    <w:multiLevelType w:val="hybridMultilevel"/>
    <w:tmpl w:val="6DD4F98C"/>
    <w:lvl w:ilvl="0" w:tplc="EE2CD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1074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426"/>
    <w:rsid w:val="00014E86"/>
    <w:rsid w:val="00026272"/>
    <w:rsid w:val="000321EC"/>
    <w:rsid w:val="000414EC"/>
    <w:rsid w:val="00061F04"/>
    <w:rsid w:val="000E5779"/>
    <w:rsid w:val="00103D4B"/>
    <w:rsid w:val="00116F9A"/>
    <w:rsid w:val="00117684"/>
    <w:rsid w:val="001228F0"/>
    <w:rsid w:val="00123C4D"/>
    <w:rsid w:val="00140CD6"/>
    <w:rsid w:val="001510EF"/>
    <w:rsid w:val="00165E3E"/>
    <w:rsid w:val="00167974"/>
    <w:rsid w:val="00176E26"/>
    <w:rsid w:val="001837E0"/>
    <w:rsid w:val="00193740"/>
    <w:rsid w:val="001F373E"/>
    <w:rsid w:val="00205BCA"/>
    <w:rsid w:val="00233A64"/>
    <w:rsid w:val="00243D18"/>
    <w:rsid w:val="00255C9A"/>
    <w:rsid w:val="002827FB"/>
    <w:rsid w:val="002C48FE"/>
    <w:rsid w:val="00300F6D"/>
    <w:rsid w:val="00312043"/>
    <w:rsid w:val="00313839"/>
    <w:rsid w:val="00336D1F"/>
    <w:rsid w:val="0037637A"/>
    <w:rsid w:val="003A60D1"/>
    <w:rsid w:val="003A7645"/>
    <w:rsid w:val="004135AB"/>
    <w:rsid w:val="004339A2"/>
    <w:rsid w:val="0043619E"/>
    <w:rsid w:val="00442122"/>
    <w:rsid w:val="00455141"/>
    <w:rsid w:val="00460724"/>
    <w:rsid w:val="004806EE"/>
    <w:rsid w:val="00496290"/>
    <w:rsid w:val="004B2426"/>
    <w:rsid w:val="004B4628"/>
    <w:rsid w:val="004B7CAE"/>
    <w:rsid w:val="004F1B9C"/>
    <w:rsid w:val="00503479"/>
    <w:rsid w:val="00537831"/>
    <w:rsid w:val="00590EDE"/>
    <w:rsid w:val="005E037A"/>
    <w:rsid w:val="005E6BF5"/>
    <w:rsid w:val="006026F3"/>
    <w:rsid w:val="00603BDB"/>
    <w:rsid w:val="00610A39"/>
    <w:rsid w:val="006145BE"/>
    <w:rsid w:val="00622CE2"/>
    <w:rsid w:val="006244D6"/>
    <w:rsid w:val="00624DBC"/>
    <w:rsid w:val="00625DAE"/>
    <w:rsid w:val="006B097F"/>
    <w:rsid w:val="006B5655"/>
    <w:rsid w:val="006C78FA"/>
    <w:rsid w:val="007116AA"/>
    <w:rsid w:val="0074304C"/>
    <w:rsid w:val="007565A9"/>
    <w:rsid w:val="007B2CD9"/>
    <w:rsid w:val="007C5F9A"/>
    <w:rsid w:val="007D0FD2"/>
    <w:rsid w:val="007D7911"/>
    <w:rsid w:val="007E19A1"/>
    <w:rsid w:val="007E2601"/>
    <w:rsid w:val="00801363"/>
    <w:rsid w:val="00862683"/>
    <w:rsid w:val="0086284F"/>
    <w:rsid w:val="008732E7"/>
    <w:rsid w:val="00874417"/>
    <w:rsid w:val="008A5C82"/>
    <w:rsid w:val="008B0AB5"/>
    <w:rsid w:val="008C6671"/>
    <w:rsid w:val="008F1A81"/>
    <w:rsid w:val="009103E2"/>
    <w:rsid w:val="00945DA9"/>
    <w:rsid w:val="00982504"/>
    <w:rsid w:val="009F7D61"/>
    <w:rsid w:val="00A024B0"/>
    <w:rsid w:val="00A2018C"/>
    <w:rsid w:val="00A40C9D"/>
    <w:rsid w:val="00A861A2"/>
    <w:rsid w:val="00A97535"/>
    <w:rsid w:val="00AE0A99"/>
    <w:rsid w:val="00B07BC0"/>
    <w:rsid w:val="00B15DD9"/>
    <w:rsid w:val="00B1634F"/>
    <w:rsid w:val="00B51D03"/>
    <w:rsid w:val="00B56075"/>
    <w:rsid w:val="00B75FFA"/>
    <w:rsid w:val="00B81924"/>
    <w:rsid w:val="00B90D37"/>
    <w:rsid w:val="00B910C2"/>
    <w:rsid w:val="00BB1257"/>
    <w:rsid w:val="00BB1876"/>
    <w:rsid w:val="00BC3BAC"/>
    <w:rsid w:val="00BF4612"/>
    <w:rsid w:val="00C064C8"/>
    <w:rsid w:val="00C13CF5"/>
    <w:rsid w:val="00C40F6A"/>
    <w:rsid w:val="00C55E16"/>
    <w:rsid w:val="00C93979"/>
    <w:rsid w:val="00CB5D72"/>
    <w:rsid w:val="00CD402D"/>
    <w:rsid w:val="00CD5689"/>
    <w:rsid w:val="00CE4AED"/>
    <w:rsid w:val="00D05CAE"/>
    <w:rsid w:val="00D15110"/>
    <w:rsid w:val="00D450EE"/>
    <w:rsid w:val="00D521D2"/>
    <w:rsid w:val="00D548F3"/>
    <w:rsid w:val="00DA3EC7"/>
    <w:rsid w:val="00DD0EF9"/>
    <w:rsid w:val="00DE1A8F"/>
    <w:rsid w:val="00DE5377"/>
    <w:rsid w:val="00E17469"/>
    <w:rsid w:val="00E26150"/>
    <w:rsid w:val="00E63358"/>
    <w:rsid w:val="00E943C9"/>
    <w:rsid w:val="00EA17F2"/>
    <w:rsid w:val="00EA2155"/>
    <w:rsid w:val="00EC02E6"/>
    <w:rsid w:val="00EC63DC"/>
    <w:rsid w:val="00ED5961"/>
    <w:rsid w:val="00F07636"/>
    <w:rsid w:val="00F45BD7"/>
    <w:rsid w:val="00FA534C"/>
    <w:rsid w:val="00FB0FA7"/>
    <w:rsid w:val="00FB7C58"/>
    <w:rsid w:val="00FE4983"/>
    <w:rsid w:val="00FF2A72"/>
    <w:rsid w:val="2C2E15B8"/>
    <w:rsid w:val="498C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1BBFE4"/>
  <w15:docId w15:val="{31D47330-DDAB-4666-A31A-6A5774A3D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634F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kern w:val="2"/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kern w:val="2"/>
      <w:sz w:val="32"/>
      <w:szCs w:val="32"/>
    </w:rPr>
  </w:style>
  <w:style w:type="paragraph" w:customStyle="1" w:styleId="1">
    <w:name w:val="列出段落1"/>
    <w:basedOn w:val="a"/>
    <w:uiPriority w:val="34"/>
    <w:qFormat/>
    <w:pPr>
      <w:spacing w:line="360" w:lineRule="auto"/>
      <w:ind w:firstLineChars="200" w:firstLine="42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sgl.shec.edu.cn/login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78</Words>
  <Characters>448</Characters>
  <Application>Microsoft Office Word</Application>
  <DocSecurity>0</DocSecurity>
  <Lines>3</Lines>
  <Paragraphs>1</Paragraphs>
  <ScaleCrop>false</ScaleCrop>
  <Company>Microsoft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晓峰 刘</cp:lastModifiedBy>
  <cp:revision>48</cp:revision>
  <dcterms:created xsi:type="dcterms:W3CDTF">2022-09-28T02:23:00Z</dcterms:created>
  <dcterms:modified xsi:type="dcterms:W3CDTF">2022-09-30T03:17:00Z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