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13" w:rsidRDefault="001D03E9">
      <w:pPr>
        <w:spacing w:before="156" w:after="156" w:line="360" w:lineRule="auto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附件</w:t>
      </w:r>
      <w:r w:rsidR="00F9027E">
        <w:rPr>
          <w:rFonts w:hAnsi="宋体"/>
          <w:b/>
          <w:bCs/>
          <w:sz w:val="28"/>
          <w:szCs w:val="28"/>
        </w:rPr>
        <w:t>1</w:t>
      </w:r>
      <w:bookmarkStart w:id="0" w:name="_GoBack"/>
      <w:bookmarkEnd w:id="0"/>
    </w:p>
    <w:p w:rsidR="002125BF" w:rsidRPr="00B038BF" w:rsidRDefault="002125BF" w:rsidP="002125BF">
      <w:pPr>
        <w:spacing w:line="360" w:lineRule="auto"/>
        <w:ind w:firstLineChars="200" w:firstLine="56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>表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1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 学校研修课程的</w:t>
      </w:r>
      <w:r w:rsidRPr="00304AA2"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  <w:t>过程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>学分认定标准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049"/>
        <w:gridCol w:w="4140"/>
        <w:gridCol w:w="1566"/>
      </w:tblGrid>
      <w:tr w:rsidR="002125BF" w:rsidRPr="00B038BF" w:rsidTr="005159D1">
        <w:trPr>
          <w:cantSplit/>
          <w:trHeight w:val="482"/>
          <w:jc w:val="center"/>
        </w:trPr>
        <w:tc>
          <w:tcPr>
            <w:tcW w:w="734" w:type="dxa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研修活动</w:t>
            </w:r>
          </w:p>
        </w:tc>
        <w:tc>
          <w:tcPr>
            <w:tcW w:w="5706" w:type="dxa"/>
            <w:gridSpan w:val="2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2125BF" w:rsidRPr="00B038BF" w:rsidTr="005159D1">
        <w:trPr>
          <w:cantSplit/>
          <w:trHeight w:val="459"/>
          <w:jc w:val="center"/>
        </w:trPr>
        <w:tc>
          <w:tcPr>
            <w:tcW w:w="734" w:type="dxa"/>
            <w:vMerge w:val="restart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学习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1.读书</w:t>
            </w:r>
          </w:p>
        </w:tc>
        <w:tc>
          <w:tcPr>
            <w:tcW w:w="5706" w:type="dxa"/>
            <w:gridSpan w:val="2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每精读一本书，并在校园网上发表一篇读书心得记1分</w:t>
            </w: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2.听学术讲座</w:t>
            </w:r>
          </w:p>
        </w:tc>
        <w:tc>
          <w:tcPr>
            <w:tcW w:w="4140" w:type="dxa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有记录（含讲座人、主题、时间、地点和内容等）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2125BF" w:rsidRPr="00B038BF" w:rsidRDefault="002125BF" w:rsidP="005159D1">
            <w:pPr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分学年认定学分，2</w:t>
            </w:r>
            <w:r>
              <w:rPr>
                <w:rFonts w:hint="eastAsia"/>
              </w:rPr>
              <w:t>~</w:t>
            </w:r>
            <w:r w:rsidRPr="00B038BF">
              <w:rPr>
                <w:rFonts w:asciiTheme="minorEastAsia" w:eastAsiaTheme="minorEastAsia" w:hAnsiTheme="minorEastAsia"/>
                <w:szCs w:val="21"/>
              </w:rPr>
              <w:t>6类活动累计参与6次认定1学分。另每带教一位见习教师达到合格标准记1学分。</w:t>
            </w: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3.参加署级及以上学术活动</w:t>
            </w:r>
          </w:p>
        </w:tc>
        <w:tc>
          <w:tcPr>
            <w:tcW w:w="4140" w:type="dxa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有学术活动记录（含学术会议或学术活动名称、主题、时间、地点和内容等）</w:t>
            </w:r>
          </w:p>
        </w:tc>
        <w:tc>
          <w:tcPr>
            <w:tcW w:w="1566" w:type="dxa"/>
            <w:vMerge/>
            <w:shd w:val="clear" w:color="auto" w:fill="auto"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441"/>
          <w:jc w:val="center"/>
        </w:trPr>
        <w:tc>
          <w:tcPr>
            <w:tcW w:w="734" w:type="dxa"/>
            <w:vMerge w:val="restart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实践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4.观课评课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记录参与过程、主要内容和自己的感悟</w:t>
            </w:r>
          </w:p>
        </w:tc>
        <w:tc>
          <w:tcPr>
            <w:tcW w:w="1566" w:type="dxa"/>
            <w:vMerge/>
            <w:shd w:val="clear" w:color="auto" w:fill="auto"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461"/>
          <w:jc w:val="center"/>
        </w:trPr>
        <w:tc>
          <w:tcPr>
            <w:tcW w:w="734" w:type="dxa"/>
            <w:vMerge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5.校级课题研究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记录参与课题的任务承担情况和活动情况</w:t>
            </w:r>
          </w:p>
        </w:tc>
        <w:tc>
          <w:tcPr>
            <w:tcW w:w="1566" w:type="dxa"/>
            <w:vMerge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6.解决教育教学问题的专题研讨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记录专题研讨的过程、内容和自己的感悟</w:t>
            </w:r>
          </w:p>
        </w:tc>
        <w:tc>
          <w:tcPr>
            <w:tcW w:w="1566" w:type="dxa"/>
            <w:vMerge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C6213" w:rsidRPr="002125BF" w:rsidRDefault="00AC6213">
      <w:pPr>
        <w:spacing w:before="156" w:after="156" w:line="120" w:lineRule="exact"/>
        <w:rPr>
          <w:rFonts w:ascii="宋体" w:hAnsi="宋体"/>
          <w:b/>
          <w:bCs/>
          <w:szCs w:val="21"/>
        </w:rPr>
      </w:pPr>
    </w:p>
    <w:p w:rsidR="001A60B4" w:rsidRPr="00B038BF" w:rsidRDefault="001A60B4" w:rsidP="001A60B4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表</w:t>
      </w:r>
      <w:r w:rsidR="00867717">
        <w:rPr>
          <w:rFonts w:asciiTheme="minorEastAsia" w:eastAsiaTheme="minorEastAsia" w:hAnsiTheme="minorEastAsia"/>
          <w:b/>
          <w:bCs/>
          <w:sz w:val="28"/>
          <w:szCs w:val="28"/>
        </w:rPr>
        <w:t>2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学校研修课程的</w:t>
      </w:r>
      <w:r w:rsidRPr="00304AA2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成果</w:t>
      </w: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学分认定标准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92"/>
        <w:gridCol w:w="900"/>
        <w:gridCol w:w="900"/>
        <w:gridCol w:w="900"/>
        <w:gridCol w:w="811"/>
        <w:gridCol w:w="1065"/>
      </w:tblGrid>
      <w:tr w:rsidR="001A60B4" w:rsidRPr="00B038BF" w:rsidTr="005159D1">
        <w:trPr>
          <w:cantSplit/>
          <w:trHeight w:val="351"/>
          <w:jc w:val="center"/>
        </w:trPr>
        <w:tc>
          <w:tcPr>
            <w:tcW w:w="1101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992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研修活动</w:t>
            </w:r>
          </w:p>
        </w:tc>
        <w:tc>
          <w:tcPr>
            <w:tcW w:w="4576" w:type="dxa"/>
            <w:gridSpan w:val="5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1A60B4" w:rsidRPr="00B038BF" w:rsidTr="005159D1">
        <w:trPr>
          <w:cantSplit/>
          <w:trHeight w:val="351"/>
          <w:jc w:val="center"/>
        </w:trPr>
        <w:tc>
          <w:tcPr>
            <w:tcW w:w="1101" w:type="dxa"/>
            <w:vMerge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署级</w:t>
            </w: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区级</w:t>
            </w:r>
          </w:p>
        </w:tc>
        <w:tc>
          <w:tcPr>
            <w:tcW w:w="811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市级</w:t>
            </w:r>
          </w:p>
        </w:tc>
        <w:tc>
          <w:tcPr>
            <w:tcW w:w="1065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国家级</w:t>
            </w:r>
          </w:p>
        </w:tc>
      </w:tr>
      <w:tr w:rsidR="001A60B4" w:rsidRPr="00B038BF" w:rsidTr="005159D1">
        <w:trPr>
          <w:cantSplit/>
          <w:trHeight w:val="450"/>
          <w:jc w:val="center"/>
        </w:trPr>
        <w:tc>
          <w:tcPr>
            <w:tcW w:w="1101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成果</w:t>
            </w: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发表论文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1A60B4" w:rsidRPr="00B038BF" w:rsidTr="005159D1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论文、教具、教学比赛</w:t>
            </w:r>
          </w:p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等获奖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1A60B4" w:rsidRPr="00B038BF" w:rsidTr="005159D1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课题（项目）研究成果</w:t>
            </w:r>
          </w:p>
        </w:tc>
        <w:tc>
          <w:tcPr>
            <w:tcW w:w="1800" w:type="dxa"/>
            <w:gridSpan w:val="2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776" w:type="dxa"/>
            <w:gridSpan w:val="3"/>
            <w:vAlign w:val="center"/>
          </w:tcPr>
          <w:p w:rsidR="001A60B4" w:rsidRPr="00B038BF" w:rsidRDefault="001A60B4" w:rsidP="005159D1">
            <w:pPr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 w:val="16"/>
              </w:rPr>
              <w:t>主持人记4个区级科研学分，有贡献的参与者记2个区级科研学分</w:t>
            </w:r>
          </w:p>
        </w:tc>
      </w:tr>
      <w:tr w:rsidR="001A60B4" w:rsidRPr="00B038BF" w:rsidTr="005159D1">
        <w:trPr>
          <w:cantSplit/>
          <w:trHeight w:val="464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公开课展示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</w:tbl>
    <w:p w:rsidR="0017631D" w:rsidRPr="003077F3" w:rsidRDefault="001A60B4" w:rsidP="001A60B4">
      <w:pPr>
        <w:spacing w:line="3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3077F3">
        <w:rPr>
          <w:rFonts w:asciiTheme="minorEastAsia" w:eastAsiaTheme="minorEastAsia" w:hAnsiTheme="minorEastAsia" w:hint="eastAsia"/>
          <w:b/>
          <w:szCs w:val="21"/>
        </w:rPr>
        <w:t>注：</w:t>
      </w:r>
    </w:p>
    <w:p w:rsidR="00B20DEA" w:rsidRPr="0017631D" w:rsidRDefault="00786073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1.</w:t>
      </w:r>
      <w:r w:rsidR="0017631D" w:rsidRPr="0017631D">
        <w:rPr>
          <w:rFonts w:asciiTheme="minorEastAsia" w:eastAsiaTheme="minorEastAsia" w:hAnsiTheme="minorEastAsia" w:hint="eastAsia"/>
          <w:szCs w:val="21"/>
        </w:rPr>
        <w:t>自2018学年起，各学段指导中心的活动或成果等同于</w:t>
      </w:r>
      <w:r w:rsidR="00F41685">
        <w:rPr>
          <w:rFonts w:asciiTheme="minorEastAsia" w:eastAsiaTheme="minorEastAsia" w:hAnsiTheme="minorEastAsia" w:hint="eastAsia"/>
          <w:szCs w:val="21"/>
        </w:rPr>
        <w:t>原</w:t>
      </w:r>
      <w:r w:rsidR="0017631D" w:rsidRPr="0017631D">
        <w:rPr>
          <w:rFonts w:asciiTheme="minorEastAsia" w:eastAsiaTheme="minorEastAsia" w:hAnsiTheme="minorEastAsia" w:hint="eastAsia"/>
          <w:szCs w:val="21"/>
        </w:rPr>
        <w:t>署级活动或成果。</w:t>
      </w:r>
    </w:p>
    <w:p w:rsidR="001A60B4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B20DEA">
        <w:rPr>
          <w:rFonts w:asciiTheme="minorEastAsia" w:eastAsiaTheme="minorEastAsia" w:hAnsiTheme="minorEastAsia"/>
          <w:szCs w:val="21"/>
        </w:rPr>
        <w:t>.</w:t>
      </w:r>
      <w:r w:rsidR="00FC0D17">
        <w:rPr>
          <w:rFonts w:hint="eastAsia"/>
        </w:rPr>
        <w:t>区级</w:t>
      </w:r>
      <w:r w:rsidR="00FC0D17">
        <w:t>及以上</w:t>
      </w:r>
      <w:r w:rsidR="00FC0D17" w:rsidRPr="00FC0D17">
        <w:rPr>
          <w:rFonts w:asciiTheme="minorEastAsia" w:eastAsiaTheme="minorEastAsia" w:hAnsiTheme="minorEastAsia" w:hint="eastAsia"/>
          <w:szCs w:val="21"/>
        </w:rPr>
        <w:t>课题（项目）研究成果</w:t>
      </w:r>
      <w:r w:rsidR="00FC0D17">
        <w:rPr>
          <w:rFonts w:asciiTheme="minorEastAsia" w:eastAsiaTheme="minorEastAsia" w:hAnsiTheme="minorEastAsia" w:hint="eastAsia"/>
          <w:szCs w:val="21"/>
        </w:rPr>
        <w:t>，</w:t>
      </w:r>
      <w:r w:rsidR="00A05396">
        <w:rPr>
          <w:rFonts w:asciiTheme="minorEastAsia" w:eastAsiaTheme="minorEastAsia" w:hAnsiTheme="minorEastAsia" w:hint="eastAsia"/>
          <w:szCs w:val="21"/>
        </w:rPr>
        <w:t>不计入成果分</w:t>
      </w:r>
      <w:r w:rsidR="00190C09">
        <w:rPr>
          <w:rFonts w:asciiTheme="minorEastAsia" w:eastAsiaTheme="minorEastAsia" w:hAnsiTheme="minorEastAsia" w:hint="eastAsia"/>
          <w:szCs w:val="21"/>
        </w:rPr>
        <w:t>。</w:t>
      </w:r>
    </w:p>
    <w:p w:rsidR="00C23C70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 w:rsidR="00C23C70">
        <w:rPr>
          <w:rFonts w:asciiTheme="minorEastAsia" w:eastAsiaTheme="minorEastAsia" w:hAnsiTheme="minorEastAsia" w:hint="eastAsia"/>
          <w:szCs w:val="21"/>
        </w:rPr>
        <w:t>.参加</w:t>
      </w:r>
      <w:r w:rsidR="00EF04F6">
        <w:rPr>
          <w:rFonts w:asciiTheme="minorEastAsia" w:eastAsiaTheme="minorEastAsia" w:hAnsiTheme="minorEastAsia"/>
          <w:szCs w:val="21"/>
        </w:rPr>
        <w:t>各类外出培训班不</w:t>
      </w:r>
      <w:r w:rsidR="00EF04F6">
        <w:rPr>
          <w:rFonts w:asciiTheme="minorEastAsia" w:eastAsiaTheme="minorEastAsia" w:hAnsiTheme="minorEastAsia" w:hint="eastAsia"/>
          <w:szCs w:val="21"/>
        </w:rPr>
        <w:t>计入</w:t>
      </w:r>
      <w:r w:rsidR="00EF04F6">
        <w:rPr>
          <w:rFonts w:asciiTheme="minorEastAsia" w:eastAsiaTheme="minorEastAsia" w:hAnsiTheme="minorEastAsia"/>
          <w:szCs w:val="21"/>
        </w:rPr>
        <w:t>成果</w:t>
      </w:r>
      <w:r w:rsidR="00C23C70">
        <w:rPr>
          <w:rFonts w:asciiTheme="minorEastAsia" w:eastAsiaTheme="minorEastAsia" w:hAnsiTheme="minorEastAsia"/>
          <w:szCs w:val="21"/>
        </w:rPr>
        <w:t>分</w:t>
      </w:r>
      <w:r w:rsidR="0037012E">
        <w:rPr>
          <w:rFonts w:asciiTheme="minorEastAsia" w:eastAsiaTheme="minorEastAsia" w:hAnsiTheme="minorEastAsia" w:hint="eastAsia"/>
          <w:szCs w:val="21"/>
        </w:rPr>
        <w:t>（职校</w:t>
      </w:r>
      <w:r w:rsidR="00A73DB9">
        <w:rPr>
          <w:rFonts w:asciiTheme="minorEastAsia" w:eastAsiaTheme="minorEastAsia" w:hAnsiTheme="minorEastAsia" w:hint="eastAsia"/>
          <w:szCs w:val="21"/>
        </w:rPr>
        <w:t>和</w:t>
      </w:r>
      <w:r w:rsidR="0037012E">
        <w:rPr>
          <w:rFonts w:asciiTheme="minorEastAsia" w:eastAsiaTheme="minorEastAsia" w:hAnsiTheme="minorEastAsia"/>
          <w:szCs w:val="21"/>
        </w:rPr>
        <w:t>行校除外</w:t>
      </w:r>
      <w:r w:rsidR="0037012E">
        <w:rPr>
          <w:rFonts w:asciiTheme="minorEastAsia" w:eastAsiaTheme="minorEastAsia" w:hAnsiTheme="minorEastAsia" w:hint="eastAsia"/>
          <w:szCs w:val="21"/>
        </w:rPr>
        <w:t>）</w:t>
      </w:r>
      <w:r w:rsidR="00C23C70">
        <w:rPr>
          <w:rFonts w:asciiTheme="minorEastAsia" w:eastAsiaTheme="minorEastAsia" w:hAnsiTheme="minorEastAsia"/>
          <w:szCs w:val="21"/>
        </w:rPr>
        <w:t>。</w:t>
      </w:r>
    </w:p>
    <w:p w:rsidR="00EF04F6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 w:rsidR="00EF04F6">
        <w:rPr>
          <w:rFonts w:asciiTheme="minorEastAsia" w:eastAsiaTheme="minorEastAsia" w:hAnsiTheme="minorEastAsia"/>
          <w:szCs w:val="21"/>
        </w:rPr>
        <w:t>.</w:t>
      </w:r>
      <w:r w:rsidR="00EF04F6">
        <w:rPr>
          <w:rFonts w:asciiTheme="minorEastAsia" w:eastAsiaTheme="minorEastAsia" w:hAnsiTheme="minorEastAsia" w:hint="eastAsia"/>
          <w:szCs w:val="21"/>
        </w:rPr>
        <w:t>骨干</w:t>
      </w:r>
      <w:r w:rsidR="007E4C49">
        <w:rPr>
          <w:rFonts w:asciiTheme="minorEastAsia" w:eastAsiaTheme="minorEastAsia" w:hAnsiTheme="minorEastAsia"/>
          <w:szCs w:val="21"/>
        </w:rPr>
        <w:t>学科学段组活动执教、作为点评人，</w:t>
      </w:r>
      <w:r w:rsidR="00EF04F6">
        <w:rPr>
          <w:rFonts w:asciiTheme="minorEastAsia" w:eastAsiaTheme="minorEastAsia" w:hAnsiTheme="minorEastAsia"/>
          <w:szCs w:val="21"/>
        </w:rPr>
        <w:t>不</w:t>
      </w:r>
      <w:r w:rsidR="00EF04F6">
        <w:rPr>
          <w:rFonts w:asciiTheme="minorEastAsia" w:eastAsiaTheme="minorEastAsia" w:hAnsiTheme="minorEastAsia" w:hint="eastAsia"/>
          <w:szCs w:val="21"/>
        </w:rPr>
        <w:t>计入</w:t>
      </w:r>
      <w:r w:rsidR="00EF04F6">
        <w:rPr>
          <w:rFonts w:asciiTheme="minorEastAsia" w:eastAsiaTheme="minorEastAsia" w:hAnsiTheme="minorEastAsia"/>
          <w:szCs w:val="21"/>
        </w:rPr>
        <w:t>成果分。</w:t>
      </w:r>
    </w:p>
    <w:p w:rsidR="005449AD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 w:rsidR="005449AD">
        <w:rPr>
          <w:rFonts w:asciiTheme="minorEastAsia" w:eastAsiaTheme="minorEastAsia" w:hAnsiTheme="minorEastAsia"/>
          <w:szCs w:val="21"/>
        </w:rPr>
        <w:t>.</w:t>
      </w:r>
      <w:r w:rsidR="005449AD">
        <w:rPr>
          <w:rFonts w:asciiTheme="minorEastAsia" w:eastAsiaTheme="minorEastAsia" w:hAnsiTheme="minorEastAsia" w:hint="eastAsia"/>
          <w:szCs w:val="21"/>
        </w:rPr>
        <w:t>区级</w:t>
      </w:r>
      <w:r w:rsidR="005449AD">
        <w:rPr>
          <w:rFonts w:asciiTheme="minorEastAsia" w:eastAsiaTheme="minorEastAsia" w:hAnsiTheme="minorEastAsia"/>
          <w:szCs w:val="21"/>
        </w:rPr>
        <w:t>教师继续</w:t>
      </w:r>
      <w:r w:rsidR="005449AD">
        <w:rPr>
          <w:rFonts w:asciiTheme="minorEastAsia" w:eastAsiaTheme="minorEastAsia" w:hAnsiTheme="minorEastAsia" w:hint="eastAsia"/>
          <w:szCs w:val="21"/>
        </w:rPr>
        <w:t>教育</w:t>
      </w:r>
      <w:r w:rsidR="005449AD">
        <w:rPr>
          <w:rFonts w:asciiTheme="minorEastAsia" w:eastAsiaTheme="minorEastAsia" w:hAnsiTheme="minorEastAsia"/>
          <w:szCs w:val="21"/>
        </w:rPr>
        <w:t>选修课程证明</w:t>
      </w:r>
      <w:r w:rsidR="005449AD">
        <w:rPr>
          <w:rFonts w:asciiTheme="minorEastAsia" w:eastAsiaTheme="minorEastAsia" w:hAnsiTheme="minorEastAsia" w:hint="eastAsia"/>
          <w:szCs w:val="21"/>
        </w:rPr>
        <w:t>不计入</w:t>
      </w:r>
      <w:r w:rsidR="005449AD">
        <w:rPr>
          <w:rFonts w:asciiTheme="minorEastAsia" w:eastAsiaTheme="minorEastAsia" w:hAnsiTheme="minorEastAsia"/>
          <w:szCs w:val="21"/>
        </w:rPr>
        <w:t>成果分。</w:t>
      </w:r>
    </w:p>
    <w:p w:rsidR="00D85112" w:rsidRPr="005449AD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Cs w:val="21"/>
        </w:rPr>
        <w:t>6.</w:t>
      </w:r>
      <w:r w:rsidR="00D85112">
        <w:rPr>
          <w:rFonts w:asciiTheme="minorEastAsia" w:eastAsiaTheme="minorEastAsia" w:hAnsiTheme="minorEastAsia" w:hint="eastAsia"/>
          <w:szCs w:val="21"/>
        </w:rPr>
        <w:t>其他</w:t>
      </w:r>
      <w:r w:rsidR="00D85112">
        <w:rPr>
          <w:rFonts w:asciiTheme="minorEastAsia" w:eastAsiaTheme="minorEastAsia" w:hAnsiTheme="minorEastAsia"/>
          <w:szCs w:val="21"/>
        </w:rPr>
        <w:t>未尽事宜，由</w:t>
      </w:r>
      <w:r w:rsidR="004F1472">
        <w:rPr>
          <w:rFonts w:asciiTheme="minorEastAsia" w:eastAsiaTheme="minorEastAsia" w:hAnsiTheme="minorEastAsia" w:hint="eastAsia"/>
          <w:szCs w:val="21"/>
        </w:rPr>
        <w:t>项目组</w:t>
      </w:r>
      <w:r w:rsidR="004F1472">
        <w:rPr>
          <w:rFonts w:asciiTheme="minorEastAsia" w:eastAsiaTheme="minorEastAsia" w:hAnsiTheme="minorEastAsia"/>
          <w:szCs w:val="21"/>
        </w:rPr>
        <w:t>外请</w:t>
      </w:r>
      <w:r w:rsidR="004F1472">
        <w:rPr>
          <w:rFonts w:asciiTheme="minorEastAsia" w:eastAsiaTheme="minorEastAsia" w:hAnsiTheme="minorEastAsia" w:hint="eastAsia"/>
          <w:szCs w:val="21"/>
        </w:rPr>
        <w:t>学分</w:t>
      </w:r>
      <w:r w:rsidR="006D31C5">
        <w:rPr>
          <w:rFonts w:asciiTheme="minorEastAsia" w:eastAsiaTheme="minorEastAsia" w:hAnsiTheme="minorEastAsia"/>
          <w:szCs w:val="21"/>
        </w:rPr>
        <w:t>认定专家组</w:t>
      </w:r>
      <w:r w:rsidR="006D31C5">
        <w:rPr>
          <w:rFonts w:asciiTheme="minorEastAsia" w:eastAsiaTheme="minorEastAsia" w:hAnsiTheme="minorEastAsia" w:hint="eastAsia"/>
          <w:szCs w:val="21"/>
        </w:rPr>
        <w:t>决定</w:t>
      </w:r>
      <w:r w:rsidR="004F1472">
        <w:rPr>
          <w:rFonts w:asciiTheme="minorEastAsia" w:eastAsiaTheme="minorEastAsia" w:hAnsiTheme="minorEastAsia"/>
          <w:szCs w:val="21"/>
        </w:rPr>
        <w:t>。</w:t>
      </w:r>
    </w:p>
    <w:p w:rsidR="00AC6213" w:rsidRDefault="001D03E9">
      <w:pPr>
        <w:spacing w:before="156" w:after="156"/>
        <w:rPr>
          <w:b/>
          <w:sz w:val="24"/>
        </w:rPr>
      </w:pPr>
      <w:r>
        <w:rPr>
          <w:rFonts w:hint="eastAsia"/>
          <w:b/>
          <w:sz w:val="24"/>
        </w:rPr>
        <w:t>参考文献：</w:t>
      </w:r>
    </w:p>
    <w:p w:rsidR="00AC6213" w:rsidRPr="008703CB" w:rsidRDefault="00455407">
      <w:pPr>
        <w:spacing w:before="156" w:after="156"/>
        <w:rPr>
          <w:sz w:val="24"/>
        </w:rPr>
      </w:pPr>
      <w:r w:rsidRPr="008703CB">
        <w:rPr>
          <w:rFonts w:hint="eastAsia"/>
          <w:sz w:val="24"/>
        </w:rPr>
        <w:t>《浦东新区“十三五”教师培训学分管理办法（试行）》</w:t>
      </w:r>
      <w:r w:rsidR="001D03E9" w:rsidRPr="008703CB">
        <w:rPr>
          <w:rFonts w:hint="eastAsia"/>
          <w:sz w:val="24"/>
        </w:rPr>
        <w:t>，</w:t>
      </w:r>
      <w:r w:rsidR="008802BE" w:rsidRPr="008703CB">
        <w:rPr>
          <w:rFonts w:hint="eastAsia"/>
          <w:sz w:val="24"/>
        </w:rPr>
        <w:t>教发院</w:t>
      </w:r>
      <w:r w:rsidR="008802BE" w:rsidRPr="008703CB">
        <w:rPr>
          <w:sz w:val="24"/>
        </w:rPr>
        <w:t>，</w:t>
      </w:r>
      <w:r w:rsidR="001D03E9" w:rsidRPr="008703CB">
        <w:rPr>
          <w:rFonts w:hint="eastAsia"/>
          <w:sz w:val="24"/>
        </w:rPr>
        <w:t>201</w:t>
      </w:r>
      <w:r w:rsidR="00973472" w:rsidRPr="008703CB">
        <w:rPr>
          <w:sz w:val="24"/>
        </w:rPr>
        <w:t>7</w:t>
      </w:r>
      <w:r w:rsidR="001D03E9" w:rsidRPr="008703CB">
        <w:rPr>
          <w:rFonts w:hint="eastAsia"/>
          <w:sz w:val="24"/>
        </w:rPr>
        <w:t>.</w:t>
      </w:r>
      <w:r w:rsidR="00973472" w:rsidRPr="008703CB">
        <w:rPr>
          <w:sz w:val="24"/>
        </w:rPr>
        <w:t>11</w:t>
      </w:r>
    </w:p>
    <w:sectPr w:rsidR="00AC6213" w:rsidRPr="0087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D3" w:rsidRDefault="005F69D3">
      <w:r>
        <w:separator/>
      </w:r>
    </w:p>
  </w:endnote>
  <w:endnote w:type="continuationSeparator" w:id="0">
    <w:p w:rsidR="005F69D3" w:rsidRDefault="005F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D3" w:rsidRDefault="005F69D3">
      <w:r>
        <w:separator/>
      </w:r>
    </w:p>
  </w:footnote>
  <w:footnote w:type="continuationSeparator" w:id="0">
    <w:p w:rsidR="005F69D3" w:rsidRDefault="005F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3A9"/>
    <w:rsid w:val="000F63A9"/>
    <w:rsid w:val="00175F36"/>
    <w:rsid w:val="0017631D"/>
    <w:rsid w:val="00190C09"/>
    <w:rsid w:val="001A60B4"/>
    <w:rsid w:val="001D03E9"/>
    <w:rsid w:val="001E26EA"/>
    <w:rsid w:val="002125BF"/>
    <w:rsid w:val="00227F60"/>
    <w:rsid w:val="00230FD4"/>
    <w:rsid w:val="002477CD"/>
    <w:rsid w:val="002C063B"/>
    <w:rsid w:val="002D026F"/>
    <w:rsid w:val="00304AA2"/>
    <w:rsid w:val="003077F3"/>
    <w:rsid w:val="0037012E"/>
    <w:rsid w:val="003B350D"/>
    <w:rsid w:val="00435850"/>
    <w:rsid w:val="00455407"/>
    <w:rsid w:val="004F1472"/>
    <w:rsid w:val="00523A2C"/>
    <w:rsid w:val="00543B7C"/>
    <w:rsid w:val="005449AD"/>
    <w:rsid w:val="005C46C1"/>
    <w:rsid w:val="005F69D3"/>
    <w:rsid w:val="006331F5"/>
    <w:rsid w:val="00665876"/>
    <w:rsid w:val="006D31C5"/>
    <w:rsid w:val="006F3AB2"/>
    <w:rsid w:val="00707737"/>
    <w:rsid w:val="00786073"/>
    <w:rsid w:val="00794F93"/>
    <w:rsid w:val="007A39E7"/>
    <w:rsid w:val="007E4C49"/>
    <w:rsid w:val="007E6FC0"/>
    <w:rsid w:val="007F333A"/>
    <w:rsid w:val="00820C99"/>
    <w:rsid w:val="00867717"/>
    <w:rsid w:val="008703CB"/>
    <w:rsid w:val="00876CA4"/>
    <w:rsid w:val="008802BE"/>
    <w:rsid w:val="00896918"/>
    <w:rsid w:val="00973472"/>
    <w:rsid w:val="00985812"/>
    <w:rsid w:val="009A5FCC"/>
    <w:rsid w:val="00A05396"/>
    <w:rsid w:val="00A7015A"/>
    <w:rsid w:val="00A73DB9"/>
    <w:rsid w:val="00A86C40"/>
    <w:rsid w:val="00AC6213"/>
    <w:rsid w:val="00B20DEA"/>
    <w:rsid w:val="00B5166A"/>
    <w:rsid w:val="00BC1DD3"/>
    <w:rsid w:val="00BC272E"/>
    <w:rsid w:val="00BE6A1E"/>
    <w:rsid w:val="00C00B73"/>
    <w:rsid w:val="00C23C70"/>
    <w:rsid w:val="00C77881"/>
    <w:rsid w:val="00C93D76"/>
    <w:rsid w:val="00CF63D6"/>
    <w:rsid w:val="00D62029"/>
    <w:rsid w:val="00D70327"/>
    <w:rsid w:val="00D85112"/>
    <w:rsid w:val="00DA4BD0"/>
    <w:rsid w:val="00E03DF9"/>
    <w:rsid w:val="00E917C4"/>
    <w:rsid w:val="00EC5930"/>
    <w:rsid w:val="00EF04F6"/>
    <w:rsid w:val="00F41685"/>
    <w:rsid w:val="00F9027E"/>
    <w:rsid w:val="00FC0D17"/>
    <w:rsid w:val="059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F68D2-AF46-40C7-92F9-A4E5CEF0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ryq</cp:lastModifiedBy>
  <cp:revision>47</cp:revision>
  <dcterms:created xsi:type="dcterms:W3CDTF">2015-09-29T03:06:00Z</dcterms:created>
  <dcterms:modified xsi:type="dcterms:W3CDTF">2020-08-31T03:11:00Z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