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3E78" w:rsidRDefault="00053E78" w:rsidP="00053E78">
      <w:pPr>
        <w:spacing w:line="312" w:lineRule="auto"/>
        <w:jc w:val="center"/>
        <w:outlineLvl w:val="0"/>
        <w:rPr>
          <w:rFonts w:ascii="黑体" w:eastAsia="黑体" w:hAnsi="黑体"/>
          <w:sz w:val="28"/>
        </w:rPr>
      </w:pPr>
      <w:r>
        <w:rPr>
          <w:rFonts w:ascii="黑体" w:eastAsia="黑体" w:hAnsi="黑体" w:hint="eastAsia"/>
          <w:sz w:val="28"/>
        </w:rPr>
        <w:t>上海市中小学（幼儿园）青年教师（2-5年）专业发展</w:t>
      </w:r>
    </w:p>
    <w:p w:rsidR="00053E78" w:rsidRDefault="00053E78" w:rsidP="00053E78">
      <w:pPr>
        <w:spacing w:line="312" w:lineRule="auto"/>
        <w:jc w:val="center"/>
        <w:outlineLvl w:val="0"/>
        <w:rPr>
          <w:rFonts w:ascii="黑体" w:eastAsia="黑体" w:hAnsi="黑体"/>
          <w:sz w:val="28"/>
        </w:rPr>
      </w:pPr>
      <w:bookmarkStart w:id="0" w:name="_Toc21233"/>
      <w:r>
        <w:rPr>
          <w:rFonts w:ascii="黑体" w:eastAsia="黑体" w:hAnsi="黑体" w:hint="eastAsia"/>
          <w:sz w:val="28"/>
        </w:rPr>
        <w:t>实践研究项目指南（试点）</w:t>
      </w:r>
      <w:bookmarkEnd w:id="0"/>
    </w:p>
    <w:p w:rsidR="00053E78" w:rsidRDefault="00053E78" w:rsidP="00053E78">
      <w:pPr>
        <w:spacing w:line="312" w:lineRule="auto"/>
        <w:ind w:firstLine="560"/>
        <w:rPr>
          <w:rFonts w:ascii="仿宋" w:eastAsia="仿宋" w:hAnsi="仿宋"/>
        </w:rPr>
      </w:pPr>
      <w:r>
        <w:rPr>
          <w:rFonts w:ascii="仿宋" w:eastAsia="仿宋" w:hAnsi="仿宋" w:hint="eastAsia"/>
        </w:rPr>
        <w:t>教师是教育事业发展的第一资源，是提高教育质量和推进教育改革的关键。</w:t>
      </w:r>
      <w:r>
        <w:rPr>
          <w:rFonts w:ascii="仿宋" w:eastAsia="仿宋" w:hAnsi="仿宋"/>
        </w:rPr>
        <w:t>2-5年期是教师专业成长的起步阶段，在教师职业生涯发展阶段中具有独特地位。加大对</w:t>
      </w:r>
      <w:r>
        <w:rPr>
          <w:rFonts w:ascii="仿宋" w:eastAsia="仿宋" w:hAnsi="仿宋" w:hint="eastAsia"/>
        </w:rPr>
        <w:t>青年</w:t>
      </w:r>
      <w:r>
        <w:rPr>
          <w:rFonts w:ascii="仿宋" w:eastAsia="仿宋" w:hAnsi="仿宋"/>
        </w:rPr>
        <w:t>期教师的培养力度，不仅对教师职业生涯可持续性发展具有长远影响，而且更是实现优化教师队伍结构和促进高水平教师队伍建设的重要保障。</w:t>
      </w:r>
    </w:p>
    <w:p w:rsidR="00053E78" w:rsidRDefault="00053E78" w:rsidP="00053E78">
      <w:pPr>
        <w:spacing w:line="312" w:lineRule="auto"/>
        <w:ind w:firstLine="560"/>
        <w:rPr>
          <w:rFonts w:ascii="仿宋" w:eastAsia="仿宋" w:hAnsi="仿宋"/>
        </w:rPr>
      </w:pPr>
      <w:r>
        <w:rPr>
          <w:rFonts w:ascii="仿宋" w:eastAsia="仿宋" w:hAnsi="仿宋" w:hint="eastAsia"/>
        </w:rPr>
        <w:t>为深入贯彻落实《中共中央</w:t>
      </w:r>
      <w:r>
        <w:rPr>
          <w:rFonts w:ascii="仿宋" w:eastAsia="仿宋" w:hAnsi="仿宋"/>
        </w:rPr>
        <w:t xml:space="preserve"> </w:t>
      </w:r>
      <w:r>
        <w:rPr>
          <w:rFonts w:ascii="仿宋" w:eastAsia="仿宋" w:hAnsi="仿宋" w:hint="eastAsia"/>
        </w:rPr>
        <w:t>国务院关于全面深化新时代教师队伍建设改革的意见》中“分类施策”，以及《上海市“十三五”中小学、幼儿园、中等职业学校教师培训工作实施意见》中“构建分级分类教师培训体系、完善各级教师以专业发展机制”等要求，进一步巩固上海市中小学（幼儿园）见习教师规范化培训的成果，丰富青年教师个人发展机会与平台，提升青年教师专业发展培养水平，促进基础教育教师梯队建设，实现上海基础教育事业繁荣发展，上海市师资培训中心联合上海市教师发展协作联盟和各区教育学院，拟启动“上海市中小学（幼儿园）青年教师（</w:t>
      </w:r>
      <w:r>
        <w:rPr>
          <w:rFonts w:ascii="仿宋" w:eastAsia="仿宋" w:hAnsi="仿宋"/>
        </w:rPr>
        <w:t>2-5年</w:t>
      </w:r>
      <w:r>
        <w:rPr>
          <w:rFonts w:ascii="仿宋" w:eastAsia="仿宋" w:hAnsi="仿宋" w:hint="eastAsia"/>
        </w:rPr>
        <w:t>）</w:t>
      </w:r>
      <w:r>
        <w:rPr>
          <w:rFonts w:ascii="仿宋" w:eastAsia="仿宋" w:hAnsi="仿宋"/>
        </w:rPr>
        <w:t>专业发展实践</w:t>
      </w:r>
      <w:r>
        <w:rPr>
          <w:rFonts w:ascii="仿宋" w:eastAsia="仿宋" w:hAnsi="仿宋" w:hint="eastAsia"/>
        </w:rPr>
        <w:t>研究</w:t>
      </w:r>
      <w:r>
        <w:rPr>
          <w:rFonts w:ascii="仿宋" w:eastAsia="仿宋" w:hAnsi="仿宋"/>
        </w:rPr>
        <w:t>项目”，特制定本项目指南。</w:t>
      </w:r>
    </w:p>
    <w:p w:rsidR="00053E78" w:rsidRDefault="00053E78" w:rsidP="00053E78">
      <w:pPr>
        <w:pStyle w:val="a7"/>
        <w:numPr>
          <w:ilvl w:val="0"/>
          <w:numId w:val="1"/>
        </w:numPr>
        <w:spacing w:line="312" w:lineRule="auto"/>
        <w:ind w:firstLineChars="0"/>
        <w:outlineLvl w:val="0"/>
        <w:rPr>
          <w:rFonts w:ascii="仿宋" w:eastAsia="仿宋" w:hAnsi="仿宋"/>
        </w:rPr>
      </w:pPr>
      <w:bookmarkStart w:id="1" w:name="_Toc5375"/>
      <w:r>
        <w:rPr>
          <w:rFonts w:ascii="仿宋" w:eastAsia="仿宋" w:hAnsi="仿宋" w:hint="eastAsia"/>
        </w:rPr>
        <w:t>青年教师实践研究项目</w:t>
      </w:r>
      <w:bookmarkEnd w:id="1"/>
    </w:p>
    <w:p w:rsidR="00053E78" w:rsidRDefault="00053E78" w:rsidP="00053E78">
      <w:pPr>
        <w:pStyle w:val="a7"/>
        <w:numPr>
          <w:ilvl w:val="0"/>
          <w:numId w:val="2"/>
        </w:numPr>
        <w:spacing w:line="312" w:lineRule="auto"/>
        <w:ind w:firstLineChars="0"/>
        <w:rPr>
          <w:rFonts w:ascii="仿宋" w:eastAsia="仿宋" w:hAnsi="仿宋"/>
        </w:rPr>
      </w:pPr>
      <w:r>
        <w:rPr>
          <w:rFonts w:ascii="仿宋" w:eastAsia="仿宋" w:hAnsi="仿宋" w:hint="eastAsia"/>
        </w:rPr>
        <w:t>选题原则</w:t>
      </w:r>
    </w:p>
    <w:p w:rsidR="00053E78" w:rsidRDefault="00053E78" w:rsidP="00053E78">
      <w:pPr>
        <w:spacing w:line="312" w:lineRule="auto"/>
        <w:ind w:firstLine="480"/>
        <w:rPr>
          <w:rFonts w:ascii="仿宋" w:eastAsia="仿宋" w:hAnsi="仿宋"/>
        </w:rPr>
      </w:pPr>
      <w:r>
        <w:rPr>
          <w:rFonts w:ascii="仿宋" w:eastAsia="仿宋" w:hAnsi="仿宋" w:hint="eastAsia"/>
        </w:rPr>
        <w:t>项目选题须针对教育教学和教师专业发展过程中的重点、热点问题，问题导向、切入点小、聚焦实践、有一定的创新性。</w:t>
      </w:r>
    </w:p>
    <w:p w:rsidR="00053E78" w:rsidRDefault="00053E78" w:rsidP="00053E78">
      <w:pPr>
        <w:spacing w:line="312" w:lineRule="auto"/>
        <w:ind w:firstLine="480"/>
        <w:rPr>
          <w:rFonts w:ascii="仿宋" w:eastAsia="仿宋" w:hAnsi="仿宋"/>
        </w:rPr>
      </w:pPr>
      <w:r>
        <w:rPr>
          <w:rFonts w:ascii="仿宋" w:eastAsia="仿宋" w:hAnsi="仿宋" w:hint="eastAsia"/>
        </w:rPr>
        <w:t>（二）选题范畴</w:t>
      </w:r>
    </w:p>
    <w:p w:rsidR="00053E78" w:rsidRDefault="00053E78" w:rsidP="00053E78">
      <w:pPr>
        <w:spacing w:line="312" w:lineRule="auto"/>
        <w:rPr>
          <w:rFonts w:ascii="仿宋" w:eastAsia="仿宋" w:hAnsi="仿宋"/>
        </w:rPr>
      </w:pPr>
      <w:r>
        <w:rPr>
          <w:rFonts w:ascii="仿宋" w:eastAsia="仿宋" w:hAnsi="仿宋" w:hint="eastAsia"/>
        </w:rPr>
        <w:t xml:space="preserve">    项目申报人须结合个人已有的实践基础、兴趣与专长，围绕师德修养、课堂教学、学生管理、质量评价、信息技术运用、跨学科活动实践、团队研修与个人反思等领域，自拟题目开展实践研究。</w:t>
      </w:r>
    </w:p>
    <w:p w:rsidR="00053E78" w:rsidRDefault="00053E78" w:rsidP="00053E78">
      <w:pPr>
        <w:pStyle w:val="a7"/>
        <w:numPr>
          <w:ilvl w:val="0"/>
          <w:numId w:val="1"/>
        </w:numPr>
        <w:spacing w:line="312" w:lineRule="auto"/>
        <w:ind w:firstLineChars="0"/>
        <w:outlineLvl w:val="0"/>
        <w:rPr>
          <w:rFonts w:ascii="仿宋" w:eastAsia="仿宋" w:hAnsi="仿宋"/>
        </w:rPr>
      </w:pPr>
      <w:bookmarkStart w:id="2" w:name="_Toc14916"/>
      <w:r>
        <w:rPr>
          <w:rFonts w:ascii="仿宋" w:eastAsia="仿宋" w:hAnsi="仿宋" w:hint="eastAsia"/>
        </w:rPr>
        <w:t>学校实践研究项目</w:t>
      </w:r>
      <w:bookmarkEnd w:id="2"/>
    </w:p>
    <w:p w:rsidR="00053E78" w:rsidRDefault="00053E78" w:rsidP="00053E78">
      <w:pPr>
        <w:pStyle w:val="a7"/>
        <w:numPr>
          <w:ilvl w:val="0"/>
          <w:numId w:val="3"/>
        </w:numPr>
        <w:spacing w:line="312" w:lineRule="auto"/>
        <w:ind w:firstLineChars="0"/>
        <w:rPr>
          <w:rFonts w:ascii="仿宋" w:eastAsia="仿宋" w:hAnsi="仿宋"/>
        </w:rPr>
      </w:pPr>
      <w:r>
        <w:rPr>
          <w:rFonts w:ascii="仿宋" w:eastAsia="仿宋" w:hAnsi="仿宋" w:hint="eastAsia"/>
        </w:rPr>
        <w:t>选题原则</w:t>
      </w:r>
    </w:p>
    <w:p w:rsidR="00053E78" w:rsidRDefault="00053E78" w:rsidP="00053E78">
      <w:pPr>
        <w:spacing w:line="312" w:lineRule="auto"/>
        <w:rPr>
          <w:rFonts w:ascii="仿宋" w:eastAsia="仿宋" w:hAnsi="仿宋"/>
        </w:rPr>
      </w:pPr>
      <w:r>
        <w:rPr>
          <w:rFonts w:ascii="仿宋" w:eastAsia="仿宋" w:hAnsi="仿宋" w:hint="eastAsia"/>
        </w:rPr>
        <w:t xml:space="preserve">    项目选题须针对一线中小学校、幼儿园青年教师专业发展特点和现实需求，以及青年教师校本培训经验与存在的问题，需求导向、精准聚焦、发挥特色、务实创新。</w:t>
      </w:r>
    </w:p>
    <w:p w:rsidR="00053E78" w:rsidRDefault="00053E78" w:rsidP="00053E78">
      <w:pPr>
        <w:pStyle w:val="a7"/>
        <w:numPr>
          <w:ilvl w:val="0"/>
          <w:numId w:val="3"/>
        </w:numPr>
        <w:spacing w:line="312" w:lineRule="auto"/>
        <w:ind w:firstLineChars="0"/>
        <w:rPr>
          <w:rFonts w:ascii="仿宋" w:eastAsia="仿宋" w:hAnsi="仿宋"/>
        </w:rPr>
      </w:pPr>
      <w:r>
        <w:rPr>
          <w:rFonts w:ascii="仿宋" w:eastAsia="仿宋" w:hAnsi="仿宋" w:hint="eastAsia"/>
        </w:rPr>
        <w:t>选题范畴</w:t>
      </w:r>
    </w:p>
    <w:p w:rsidR="00053E78" w:rsidRDefault="00053E78" w:rsidP="00053E78">
      <w:pPr>
        <w:spacing w:line="312" w:lineRule="auto"/>
        <w:rPr>
          <w:rFonts w:ascii="仿宋" w:eastAsia="仿宋" w:hAnsi="仿宋"/>
        </w:rPr>
      </w:pPr>
      <w:r>
        <w:rPr>
          <w:rFonts w:ascii="仿宋" w:eastAsia="仿宋" w:hAnsi="仿宋" w:hint="eastAsia"/>
        </w:rPr>
        <w:t xml:space="preserve">    项目申报人须结合学校或个人已有的研究实践基础，围绕青年教师专业发展的校本培养</w:t>
      </w:r>
      <w:r>
        <w:rPr>
          <w:rFonts w:ascii="仿宋" w:eastAsia="仿宋" w:hAnsi="仿宋"/>
        </w:rPr>
        <w:t>策略、课程</w:t>
      </w:r>
      <w:r>
        <w:rPr>
          <w:rFonts w:ascii="仿宋" w:eastAsia="仿宋" w:hAnsi="仿宋" w:hint="eastAsia"/>
        </w:rPr>
        <w:t>研发</w:t>
      </w:r>
      <w:r>
        <w:rPr>
          <w:rFonts w:ascii="仿宋" w:eastAsia="仿宋" w:hAnsi="仿宋"/>
        </w:rPr>
        <w:t>、</w:t>
      </w:r>
      <w:r>
        <w:rPr>
          <w:rFonts w:ascii="仿宋" w:eastAsia="仿宋" w:hAnsi="仿宋" w:hint="eastAsia"/>
        </w:rPr>
        <w:t>文化建设、</w:t>
      </w:r>
      <w:r>
        <w:rPr>
          <w:rFonts w:ascii="仿宋" w:eastAsia="仿宋" w:hAnsi="仿宋"/>
        </w:rPr>
        <w:t>管理机制</w:t>
      </w:r>
      <w:r>
        <w:rPr>
          <w:rFonts w:ascii="仿宋" w:eastAsia="仿宋" w:hAnsi="仿宋" w:hint="eastAsia"/>
        </w:rPr>
        <w:t>和支持体系等领域，自拟题目开展实践研究。</w:t>
      </w:r>
    </w:p>
    <w:p w:rsidR="00053E78" w:rsidRDefault="00053E78" w:rsidP="00053E78">
      <w:pPr>
        <w:pStyle w:val="a7"/>
        <w:numPr>
          <w:ilvl w:val="0"/>
          <w:numId w:val="1"/>
        </w:numPr>
        <w:spacing w:line="312" w:lineRule="auto"/>
        <w:ind w:firstLineChars="0"/>
        <w:outlineLvl w:val="0"/>
        <w:rPr>
          <w:rFonts w:ascii="仿宋" w:eastAsia="仿宋" w:hAnsi="仿宋"/>
        </w:rPr>
      </w:pPr>
      <w:bookmarkStart w:id="3" w:name="_Toc9110"/>
      <w:r>
        <w:rPr>
          <w:rFonts w:ascii="仿宋" w:eastAsia="仿宋" w:hAnsi="仿宋" w:hint="eastAsia"/>
        </w:rPr>
        <w:t>区域实践研究项目</w:t>
      </w:r>
      <w:bookmarkEnd w:id="3"/>
    </w:p>
    <w:p w:rsidR="00053E78" w:rsidRDefault="00053E78" w:rsidP="00053E78">
      <w:pPr>
        <w:pStyle w:val="a7"/>
        <w:numPr>
          <w:ilvl w:val="0"/>
          <w:numId w:val="4"/>
        </w:numPr>
        <w:spacing w:line="312" w:lineRule="auto"/>
        <w:ind w:firstLineChars="0"/>
        <w:rPr>
          <w:rFonts w:ascii="仿宋" w:eastAsia="仿宋" w:hAnsi="仿宋"/>
        </w:rPr>
      </w:pPr>
      <w:r>
        <w:rPr>
          <w:rFonts w:ascii="仿宋" w:eastAsia="仿宋" w:hAnsi="仿宋" w:hint="eastAsia"/>
        </w:rPr>
        <w:t>选题原则</w:t>
      </w:r>
    </w:p>
    <w:p w:rsidR="00053E78" w:rsidRDefault="00053E78" w:rsidP="00053E78">
      <w:pPr>
        <w:spacing w:line="312" w:lineRule="auto"/>
        <w:rPr>
          <w:rFonts w:ascii="仿宋" w:eastAsia="仿宋" w:hAnsi="仿宋"/>
        </w:rPr>
      </w:pPr>
      <w:r>
        <w:rPr>
          <w:rFonts w:ascii="仿宋" w:eastAsia="仿宋" w:hAnsi="仿宋" w:hint="eastAsia"/>
        </w:rPr>
        <w:lastRenderedPageBreak/>
        <w:t xml:space="preserve">    项目选题须针对区域内青年教师专业发展特点与需求，以及区域教师队伍建设的形势与任务，目标导向、系统思维、突破瓶颈、落地可行。</w:t>
      </w:r>
    </w:p>
    <w:p w:rsidR="00053E78" w:rsidRDefault="00053E78" w:rsidP="00053E78">
      <w:pPr>
        <w:pStyle w:val="a7"/>
        <w:numPr>
          <w:ilvl w:val="0"/>
          <w:numId w:val="4"/>
        </w:numPr>
        <w:spacing w:line="312" w:lineRule="auto"/>
        <w:ind w:firstLineChars="0"/>
        <w:rPr>
          <w:rFonts w:ascii="仿宋" w:eastAsia="仿宋" w:hAnsi="仿宋"/>
        </w:rPr>
      </w:pPr>
      <w:r>
        <w:rPr>
          <w:rFonts w:ascii="仿宋" w:eastAsia="仿宋" w:hAnsi="仿宋" w:hint="eastAsia"/>
        </w:rPr>
        <w:t>选题范畴</w:t>
      </w:r>
    </w:p>
    <w:p w:rsidR="00053E78" w:rsidRDefault="00053E78" w:rsidP="00053E78">
      <w:pPr>
        <w:spacing w:line="312" w:lineRule="auto"/>
        <w:rPr>
          <w:rFonts w:ascii="仿宋" w:eastAsia="仿宋" w:hAnsi="仿宋"/>
        </w:rPr>
      </w:pPr>
      <w:r>
        <w:rPr>
          <w:rFonts w:ascii="仿宋" w:eastAsia="仿宋" w:hAnsi="仿宋" w:hint="eastAsia"/>
        </w:rPr>
        <w:t xml:space="preserve">    项目申报人须结合区域层面已有的研究与实践基础，围绕青年教师专业发展的培养目标、培养</w:t>
      </w:r>
      <w:r>
        <w:rPr>
          <w:rFonts w:ascii="仿宋" w:eastAsia="仿宋" w:hAnsi="仿宋"/>
        </w:rPr>
        <w:t>策略、课程</w:t>
      </w:r>
      <w:r>
        <w:rPr>
          <w:rFonts w:ascii="仿宋" w:eastAsia="仿宋" w:hAnsi="仿宋" w:hint="eastAsia"/>
        </w:rPr>
        <w:t>研发</w:t>
      </w:r>
      <w:r>
        <w:rPr>
          <w:rFonts w:ascii="仿宋" w:eastAsia="仿宋" w:hAnsi="仿宋"/>
        </w:rPr>
        <w:t>、</w:t>
      </w:r>
      <w:r>
        <w:rPr>
          <w:rFonts w:ascii="仿宋" w:eastAsia="仿宋" w:hAnsi="仿宋" w:hint="eastAsia"/>
        </w:rPr>
        <w:t>共享机制、发展平台、管理系统和效能评估等领域，自拟题目开展实践研究。</w:t>
      </w:r>
    </w:p>
    <w:p w:rsidR="00046B95" w:rsidRPr="00053E78" w:rsidRDefault="00046B95">
      <w:bookmarkStart w:id="4" w:name="_GoBack"/>
      <w:bookmarkEnd w:id="4"/>
    </w:p>
    <w:sectPr w:rsidR="00046B95" w:rsidRPr="00053E7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6C57" w:rsidRDefault="00536C57" w:rsidP="00053E78">
      <w:r>
        <w:separator/>
      </w:r>
    </w:p>
  </w:endnote>
  <w:endnote w:type="continuationSeparator" w:id="0">
    <w:p w:rsidR="00536C57" w:rsidRDefault="00536C57" w:rsidP="00053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6C57" w:rsidRDefault="00536C57" w:rsidP="00053E78">
      <w:r>
        <w:separator/>
      </w:r>
    </w:p>
  </w:footnote>
  <w:footnote w:type="continuationSeparator" w:id="0">
    <w:p w:rsidR="00536C57" w:rsidRDefault="00536C57" w:rsidP="00053E7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9C6AF4"/>
    <w:multiLevelType w:val="multilevel"/>
    <w:tmpl w:val="2D9C6AF4"/>
    <w:lvl w:ilvl="0">
      <w:start w:val="1"/>
      <w:numFmt w:val="japaneseCounting"/>
      <w:lvlText w:val="（%1）"/>
      <w:lvlJc w:val="left"/>
      <w:pPr>
        <w:ind w:left="1200" w:hanging="720"/>
      </w:pPr>
      <w:rPr>
        <w:rFonts w:hint="eastAsia"/>
      </w:rPr>
    </w:lvl>
    <w:lvl w:ilvl="1">
      <w:start w:val="1"/>
      <w:numFmt w:val="lowerLetter"/>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lowerLetter"/>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lowerLetter"/>
      <w:lvlText w:val="%8)"/>
      <w:lvlJc w:val="left"/>
      <w:pPr>
        <w:ind w:left="4320" w:hanging="480"/>
      </w:pPr>
    </w:lvl>
    <w:lvl w:ilvl="8">
      <w:start w:val="1"/>
      <w:numFmt w:val="lowerRoman"/>
      <w:lvlText w:val="%9."/>
      <w:lvlJc w:val="right"/>
      <w:pPr>
        <w:ind w:left="4800" w:hanging="480"/>
      </w:pPr>
    </w:lvl>
  </w:abstractNum>
  <w:abstractNum w:abstractNumId="1" w15:restartNumberingAfterBreak="0">
    <w:nsid w:val="4BB519CA"/>
    <w:multiLevelType w:val="multilevel"/>
    <w:tmpl w:val="4BB519CA"/>
    <w:lvl w:ilvl="0">
      <w:start w:val="1"/>
      <w:numFmt w:val="japaneseCounting"/>
      <w:lvlText w:val="（%1）"/>
      <w:lvlJc w:val="left"/>
      <w:pPr>
        <w:ind w:left="1200" w:hanging="720"/>
      </w:pPr>
      <w:rPr>
        <w:rFonts w:hint="eastAsia"/>
      </w:rPr>
    </w:lvl>
    <w:lvl w:ilvl="1">
      <w:start w:val="1"/>
      <w:numFmt w:val="lowerLetter"/>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lowerLetter"/>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lowerLetter"/>
      <w:lvlText w:val="%8)"/>
      <w:lvlJc w:val="left"/>
      <w:pPr>
        <w:ind w:left="4320" w:hanging="480"/>
      </w:pPr>
    </w:lvl>
    <w:lvl w:ilvl="8">
      <w:start w:val="1"/>
      <w:numFmt w:val="lowerRoman"/>
      <w:lvlText w:val="%9."/>
      <w:lvlJc w:val="right"/>
      <w:pPr>
        <w:ind w:left="4800" w:hanging="480"/>
      </w:pPr>
    </w:lvl>
  </w:abstractNum>
  <w:abstractNum w:abstractNumId="2" w15:restartNumberingAfterBreak="0">
    <w:nsid w:val="6EA8735D"/>
    <w:multiLevelType w:val="multilevel"/>
    <w:tmpl w:val="6EA8735D"/>
    <w:lvl w:ilvl="0">
      <w:start w:val="1"/>
      <w:numFmt w:val="japaneseCounting"/>
      <w:lvlText w:val="（%1）"/>
      <w:lvlJc w:val="left"/>
      <w:pPr>
        <w:ind w:left="1280" w:hanging="720"/>
      </w:pPr>
      <w:rPr>
        <w:rFonts w:hint="eastAsia"/>
      </w:rPr>
    </w:lvl>
    <w:lvl w:ilvl="1">
      <w:start w:val="1"/>
      <w:numFmt w:val="lowerLetter"/>
      <w:lvlText w:val="%2)"/>
      <w:lvlJc w:val="left"/>
      <w:pPr>
        <w:ind w:left="1520" w:hanging="480"/>
      </w:pPr>
    </w:lvl>
    <w:lvl w:ilvl="2">
      <w:start w:val="1"/>
      <w:numFmt w:val="lowerRoman"/>
      <w:lvlText w:val="%3."/>
      <w:lvlJc w:val="right"/>
      <w:pPr>
        <w:ind w:left="2000" w:hanging="480"/>
      </w:pPr>
    </w:lvl>
    <w:lvl w:ilvl="3">
      <w:start w:val="1"/>
      <w:numFmt w:val="decimal"/>
      <w:lvlText w:val="%4."/>
      <w:lvlJc w:val="left"/>
      <w:pPr>
        <w:ind w:left="2480" w:hanging="480"/>
      </w:pPr>
    </w:lvl>
    <w:lvl w:ilvl="4">
      <w:start w:val="1"/>
      <w:numFmt w:val="lowerLetter"/>
      <w:lvlText w:val="%5)"/>
      <w:lvlJc w:val="left"/>
      <w:pPr>
        <w:ind w:left="2960" w:hanging="480"/>
      </w:pPr>
    </w:lvl>
    <w:lvl w:ilvl="5">
      <w:start w:val="1"/>
      <w:numFmt w:val="lowerRoman"/>
      <w:lvlText w:val="%6."/>
      <w:lvlJc w:val="right"/>
      <w:pPr>
        <w:ind w:left="3440" w:hanging="480"/>
      </w:pPr>
    </w:lvl>
    <w:lvl w:ilvl="6">
      <w:start w:val="1"/>
      <w:numFmt w:val="decimal"/>
      <w:lvlText w:val="%7."/>
      <w:lvlJc w:val="left"/>
      <w:pPr>
        <w:ind w:left="3920" w:hanging="480"/>
      </w:pPr>
    </w:lvl>
    <w:lvl w:ilvl="7">
      <w:start w:val="1"/>
      <w:numFmt w:val="lowerLetter"/>
      <w:lvlText w:val="%8)"/>
      <w:lvlJc w:val="left"/>
      <w:pPr>
        <w:ind w:left="4400" w:hanging="480"/>
      </w:pPr>
    </w:lvl>
    <w:lvl w:ilvl="8">
      <w:start w:val="1"/>
      <w:numFmt w:val="lowerRoman"/>
      <w:lvlText w:val="%9."/>
      <w:lvlJc w:val="right"/>
      <w:pPr>
        <w:ind w:left="4880" w:hanging="480"/>
      </w:pPr>
    </w:lvl>
  </w:abstractNum>
  <w:abstractNum w:abstractNumId="3" w15:restartNumberingAfterBreak="0">
    <w:nsid w:val="72946D43"/>
    <w:multiLevelType w:val="multilevel"/>
    <w:tmpl w:val="72946D43"/>
    <w:lvl w:ilvl="0">
      <w:start w:val="1"/>
      <w:numFmt w:val="japaneseCounting"/>
      <w:lvlText w:val="%1、"/>
      <w:lvlJc w:val="left"/>
      <w:pPr>
        <w:ind w:left="1040" w:hanging="480"/>
      </w:pPr>
      <w:rPr>
        <w:rFonts w:hint="eastAsia"/>
      </w:rPr>
    </w:lvl>
    <w:lvl w:ilvl="1">
      <w:start w:val="1"/>
      <w:numFmt w:val="lowerLetter"/>
      <w:lvlText w:val="%2)"/>
      <w:lvlJc w:val="left"/>
      <w:pPr>
        <w:ind w:left="1520" w:hanging="480"/>
      </w:pPr>
    </w:lvl>
    <w:lvl w:ilvl="2">
      <w:start w:val="1"/>
      <w:numFmt w:val="lowerRoman"/>
      <w:lvlText w:val="%3."/>
      <w:lvlJc w:val="right"/>
      <w:pPr>
        <w:ind w:left="2000" w:hanging="480"/>
      </w:pPr>
    </w:lvl>
    <w:lvl w:ilvl="3">
      <w:start w:val="1"/>
      <w:numFmt w:val="decimal"/>
      <w:lvlText w:val="%4."/>
      <w:lvlJc w:val="left"/>
      <w:pPr>
        <w:ind w:left="2480" w:hanging="480"/>
      </w:pPr>
    </w:lvl>
    <w:lvl w:ilvl="4">
      <w:start w:val="1"/>
      <w:numFmt w:val="lowerLetter"/>
      <w:lvlText w:val="%5)"/>
      <w:lvlJc w:val="left"/>
      <w:pPr>
        <w:ind w:left="2960" w:hanging="480"/>
      </w:pPr>
    </w:lvl>
    <w:lvl w:ilvl="5">
      <w:start w:val="1"/>
      <w:numFmt w:val="lowerRoman"/>
      <w:lvlText w:val="%6."/>
      <w:lvlJc w:val="right"/>
      <w:pPr>
        <w:ind w:left="3440" w:hanging="480"/>
      </w:pPr>
    </w:lvl>
    <w:lvl w:ilvl="6">
      <w:start w:val="1"/>
      <w:numFmt w:val="decimal"/>
      <w:lvlText w:val="%7."/>
      <w:lvlJc w:val="left"/>
      <w:pPr>
        <w:ind w:left="3920" w:hanging="480"/>
      </w:pPr>
    </w:lvl>
    <w:lvl w:ilvl="7">
      <w:start w:val="1"/>
      <w:numFmt w:val="lowerLetter"/>
      <w:lvlText w:val="%8)"/>
      <w:lvlJc w:val="left"/>
      <w:pPr>
        <w:ind w:left="4400" w:hanging="480"/>
      </w:pPr>
    </w:lvl>
    <w:lvl w:ilvl="8">
      <w:start w:val="1"/>
      <w:numFmt w:val="lowerRoman"/>
      <w:lvlText w:val="%9."/>
      <w:lvlJc w:val="right"/>
      <w:pPr>
        <w:ind w:left="4880" w:hanging="4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3C0"/>
    <w:rsid w:val="00046B95"/>
    <w:rsid w:val="00053E78"/>
    <w:rsid w:val="00536C57"/>
    <w:rsid w:val="008913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6D9194-8D94-4359-9E59-77AFBEEF5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3E78"/>
    <w:pPr>
      <w:widowControl w:val="0"/>
      <w:jc w:val="both"/>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3E7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53E78"/>
    <w:rPr>
      <w:sz w:val="18"/>
      <w:szCs w:val="18"/>
    </w:rPr>
  </w:style>
  <w:style w:type="paragraph" w:styleId="a5">
    <w:name w:val="footer"/>
    <w:basedOn w:val="a"/>
    <w:link w:val="a6"/>
    <w:uiPriority w:val="99"/>
    <w:unhideWhenUsed/>
    <w:rsid w:val="00053E78"/>
    <w:pPr>
      <w:tabs>
        <w:tab w:val="center" w:pos="4153"/>
        <w:tab w:val="right" w:pos="8306"/>
      </w:tabs>
      <w:snapToGrid w:val="0"/>
      <w:jc w:val="left"/>
    </w:pPr>
    <w:rPr>
      <w:sz w:val="18"/>
      <w:szCs w:val="18"/>
    </w:rPr>
  </w:style>
  <w:style w:type="character" w:customStyle="1" w:styleId="a6">
    <w:name w:val="页脚 字符"/>
    <w:basedOn w:val="a0"/>
    <w:link w:val="a5"/>
    <w:uiPriority w:val="99"/>
    <w:rsid w:val="00053E78"/>
    <w:rPr>
      <w:sz w:val="18"/>
      <w:szCs w:val="18"/>
    </w:rPr>
  </w:style>
  <w:style w:type="paragraph" w:styleId="a7">
    <w:name w:val="List Paragraph"/>
    <w:basedOn w:val="a"/>
    <w:uiPriority w:val="34"/>
    <w:qFormat/>
    <w:rsid w:val="00053E7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145</Words>
  <Characters>830</Characters>
  <Application>Microsoft Office Word</Application>
  <DocSecurity>0</DocSecurity>
  <Lines>6</Lines>
  <Paragraphs>1</Paragraphs>
  <ScaleCrop>false</ScaleCrop>
  <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2019-11-09T08:00:00Z</dcterms:created>
  <dcterms:modified xsi:type="dcterms:W3CDTF">2019-11-09T08:00:00Z</dcterms:modified>
</cp:coreProperties>
</file>